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09" w:rsidRPr="00937CE4" w:rsidRDefault="00663309" w:rsidP="00937CE4">
      <w:pPr>
        <w:pStyle w:val="a6"/>
        <w:adjustRightInd w:val="0"/>
        <w:rPr>
          <w:rFonts w:ascii="標楷體" w:eastAsia="標楷體" w:hAnsi="標楷體"/>
          <w:color w:val="000000" w:themeColor="text1"/>
          <w:sz w:val="32"/>
          <w:bdr w:val="single" w:sz="4" w:space="0" w:color="auto" w:frame="1"/>
        </w:rPr>
      </w:pPr>
      <w:r w:rsidRPr="00937CE4">
        <w:rPr>
          <w:rFonts w:ascii="標楷體" w:eastAsia="標楷體" w:hAnsi="標楷體" w:hint="eastAsia"/>
          <w:color w:val="000000" w:themeColor="text1"/>
          <w:sz w:val="32"/>
          <w:bdr w:val="single" w:sz="4" w:space="0" w:color="auto" w:frame="1"/>
        </w:rPr>
        <w:t>附件</w:t>
      </w:r>
      <w:r w:rsidR="00BF2D37" w:rsidRPr="00937CE4">
        <w:rPr>
          <w:rFonts w:ascii="標楷體" w:eastAsia="標楷體" w:hAnsi="標楷體" w:hint="eastAsia"/>
          <w:b/>
          <w:color w:val="000000" w:themeColor="text1"/>
          <w:sz w:val="32"/>
          <w:bdr w:val="single" w:sz="4" w:space="0" w:color="auto" w:frame="1"/>
        </w:rPr>
        <w:t>一</w:t>
      </w:r>
    </w:p>
    <w:p w:rsidR="00EE3105" w:rsidRPr="00770ABD" w:rsidRDefault="00EE3105" w:rsidP="00EE3105">
      <w:pPr>
        <w:adjustRightInd w:val="0"/>
        <w:snapToGrid w:val="0"/>
        <w:spacing w:beforeLines="50" w:before="180"/>
        <w:ind w:left="513" w:hangingChars="128" w:hanging="513"/>
        <w:jc w:val="center"/>
        <w:rPr>
          <w:rFonts w:eastAsia="標楷體"/>
          <w:b/>
          <w:color w:val="000000" w:themeColor="text1"/>
          <w:sz w:val="40"/>
          <w:szCs w:val="32"/>
        </w:rPr>
      </w:pPr>
      <w:r w:rsidRPr="00770ABD">
        <w:rPr>
          <w:rFonts w:eastAsia="標楷體"/>
          <w:b/>
          <w:color w:val="000000" w:themeColor="text1"/>
          <w:sz w:val="40"/>
          <w:szCs w:val="32"/>
        </w:rPr>
        <w:t>臺北市立第一女子高級中學</w:t>
      </w:r>
      <w:r w:rsidR="00C40091" w:rsidRPr="00770ABD">
        <w:rPr>
          <w:rFonts w:eastAsia="標楷體"/>
          <w:b/>
          <w:color w:val="000000" w:themeColor="text1"/>
          <w:sz w:val="40"/>
          <w:szCs w:val="32"/>
        </w:rPr>
        <w:t>108</w:t>
      </w:r>
      <w:r w:rsidRPr="00770ABD">
        <w:rPr>
          <w:rFonts w:eastAsia="標楷體"/>
          <w:b/>
          <w:color w:val="000000" w:themeColor="text1"/>
          <w:sz w:val="40"/>
          <w:szCs w:val="32"/>
        </w:rPr>
        <w:t>學年度第</w:t>
      </w:r>
      <w:r w:rsidRPr="00770ABD">
        <w:rPr>
          <w:rFonts w:eastAsia="標楷體" w:hint="eastAsia"/>
          <w:b/>
          <w:color w:val="000000" w:themeColor="text1"/>
          <w:sz w:val="40"/>
          <w:szCs w:val="32"/>
        </w:rPr>
        <w:t>1</w:t>
      </w:r>
      <w:r w:rsidRPr="00770ABD">
        <w:rPr>
          <w:rFonts w:eastAsia="標楷體"/>
          <w:b/>
          <w:color w:val="000000" w:themeColor="text1"/>
          <w:sz w:val="40"/>
          <w:szCs w:val="32"/>
        </w:rPr>
        <w:t>學期</w:t>
      </w:r>
    </w:p>
    <w:p w:rsidR="00EE3105" w:rsidRPr="00746FFC" w:rsidRDefault="00EE3105" w:rsidP="00EE3105">
      <w:pPr>
        <w:adjustRightInd w:val="0"/>
        <w:snapToGrid w:val="0"/>
        <w:spacing w:afterLines="50" w:after="180"/>
        <w:ind w:left="513" w:hangingChars="128" w:hanging="513"/>
        <w:jc w:val="center"/>
        <w:rPr>
          <w:rFonts w:eastAsia="標楷體"/>
          <w:b/>
          <w:color w:val="000000" w:themeColor="text1"/>
          <w:sz w:val="40"/>
          <w:szCs w:val="32"/>
        </w:rPr>
      </w:pPr>
      <w:r w:rsidRPr="00770ABD">
        <w:rPr>
          <w:rFonts w:eastAsia="標楷體"/>
          <w:b/>
          <w:color w:val="000000" w:themeColor="text1"/>
          <w:sz w:val="40"/>
          <w:szCs w:val="32"/>
        </w:rPr>
        <w:t>資賦優異學生縮短修業年限實施計畫</w:t>
      </w:r>
    </w:p>
    <w:p w:rsidR="00EE3105" w:rsidRPr="00770ABD" w:rsidRDefault="00C40091" w:rsidP="00937CE4">
      <w:pPr>
        <w:adjustRightInd w:val="0"/>
        <w:snapToGrid w:val="0"/>
        <w:spacing w:afterLines="20" w:after="72" w:line="220" w:lineRule="exact"/>
        <w:ind w:left="256" w:hangingChars="128" w:hanging="256"/>
        <w:jc w:val="right"/>
        <w:rPr>
          <w:rFonts w:eastAsia="標楷體"/>
          <w:color w:val="FFFFFF" w:themeColor="background1"/>
          <w:sz w:val="20"/>
          <w:szCs w:val="20"/>
        </w:rPr>
      </w:pPr>
      <w:r w:rsidRPr="00770ABD">
        <w:rPr>
          <w:rFonts w:eastAsia="標楷體" w:hint="eastAsia"/>
          <w:color w:val="FFFFFF" w:themeColor="background1"/>
          <w:sz w:val="20"/>
          <w:szCs w:val="20"/>
        </w:rPr>
        <w:t>108</w:t>
      </w:r>
      <w:r w:rsidR="00EE3105" w:rsidRPr="00770ABD">
        <w:rPr>
          <w:rFonts w:eastAsia="標楷體" w:hint="eastAsia"/>
          <w:color w:val="FFFFFF" w:themeColor="background1"/>
          <w:sz w:val="20"/>
          <w:szCs w:val="20"/>
        </w:rPr>
        <w:t>年</w:t>
      </w:r>
      <w:r w:rsidR="00EE3105" w:rsidRPr="00770ABD">
        <w:rPr>
          <w:rFonts w:eastAsia="標楷體" w:hint="eastAsia"/>
          <w:color w:val="FFFFFF" w:themeColor="background1"/>
          <w:sz w:val="20"/>
          <w:szCs w:val="20"/>
        </w:rPr>
        <w:t>1</w:t>
      </w:r>
      <w:r w:rsidR="00EE3105" w:rsidRPr="00770ABD">
        <w:rPr>
          <w:rFonts w:eastAsia="標楷體" w:hint="eastAsia"/>
          <w:color w:val="FFFFFF" w:themeColor="background1"/>
          <w:sz w:val="20"/>
          <w:szCs w:val="20"/>
        </w:rPr>
        <w:t>月</w:t>
      </w:r>
      <w:r w:rsidR="00EE3105" w:rsidRPr="00770ABD">
        <w:rPr>
          <w:rFonts w:eastAsia="標楷體" w:hint="eastAsia"/>
          <w:color w:val="FFFFFF" w:themeColor="background1"/>
          <w:sz w:val="20"/>
          <w:szCs w:val="20"/>
        </w:rPr>
        <w:t>9</w:t>
      </w:r>
      <w:r w:rsidR="00EE3105" w:rsidRPr="00770ABD">
        <w:rPr>
          <w:rFonts w:eastAsia="標楷體" w:hint="eastAsia"/>
          <w:color w:val="FFFFFF" w:themeColor="background1"/>
          <w:sz w:val="20"/>
          <w:szCs w:val="20"/>
        </w:rPr>
        <w:t>日特殊教育推行委員會議審查通過</w:t>
      </w:r>
    </w:p>
    <w:p w:rsidR="00EE3105" w:rsidRPr="00770ABD" w:rsidRDefault="00EE3105" w:rsidP="00EE3105">
      <w:pPr>
        <w:tabs>
          <w:tab w:val="left" w:pos="720"/>
        </w:tabs>
        <w:adjustRightInd w:val="0"/>
        <w:snapToGrid w:val="0"/>
        <w:spacing w:line="440" w:lineRule="exact"/>
        <w:rPr>
          <w:rFonts w:eastAsia="標楷體"/>
          <w:b/>
          <w:color w:val="000000" w:themeColor="text1"/>
          <w:sz w:val="26"/>
          <w:szCs w:val="26"/>
        </w:rPr>
      </w:pPr>
      <w:r w:rsidRPr="00770ABD">
        <w:rPr>
          <w:rFonts w:eastAsia="標楷體"/>
          <w:b/>
          <w:color w:val="000000" w:themeColor="text1"/>
          <w:sz w:val="26"/>
          <w:szCs w:val="26"/>
        </w:rPr>
        <w:t>壹、依據</w:t>
      </w:r>
      <w:r w:rsidRPr="00770ABD">
        <w:rPr>
          <w:rFonts w:eastAsia="標楷體"/>
          <w:b/>
          <w:color w:val="000000" w:themeColor="text1"/>
          <w:sz w:val="26"/>
          <w:szCs w:val="26"/>
        </w:rPr>
        <w:t>:</w:t>
      </w:r>
    </w:p>
    <w:p w:rsidR="00EE3105" w:rsidRPr="00770ABD" w:rsidRDefault="00EE3105" w:rsidP="00EE3105">
      <w:pPr>
        <w:tabs>
          <w:tab w:val="left" w:pos="720"/>
        </w:tabs>
        <w:adjustRightInd w:val="0"/>
        <w:snapToGrid w:val="0"/>
        <w:spacing w:line="440" w:lineRule="exact"/>
        <w:ind w:left="482"/>
        <w:rPr>
          <w:rFonts w:eastAsia="標楷體"/>
          <w:color w:val="000000" w:themeColor="text1"/>
          <w:sz w:val="26"/>
          <w:szCs w:val="26"/>
        </w:rPr>
      </w:pPr>
      <w:r w:rsidRPr="00770ABD">
        <w:rPr>
          <w:rFonts w:eastAsia="標楷體"/>
          <w:color w:val="000000" w:themeColor="text1"/>
          <w:sz w:val="26"/>
          <w:szCs w:val="26"/>
        </w:rPr>
        <w:t>一、特殊教育法。</w:t>
      </w:r>
    </w:p>
    <w:p w:rsidR="00EE3105" w:rsidRPr="00770ABD" w:rsidRDefault="00EE3105" w:rsidP="00EE3105">
      <w:pPr>
        <w:tabs>
          <w:tab w:val="left" w:pos="720"/>
        </w:tabs>
        <w:adjustRightInd w:val="0"/>
        <w:snapToGrid w:val="0"/>
        <w:spacing w:line="440" w:lineRule="exact"/>
        <w:ind w:left="482"/>
        <w:rPr>
          <w:rFonts w:eastAsia="標楷體"/>
          <w:color w:val="000000" w:themeColor="text1"/>
          <w:sz w:val="26"/>
          <w:szCs w:val="26"/>
        </w:rPr>
      </w:pPr>
      <w:r w:rsidRPr="00770ABD">
        <w:rPr>
          <w:rFonts w:eastAsia="標楷體"/>
          <w:color w:val="000000" w:themeColor="text1"/>
          <w:sz w:val="26"/>
          <w:szCs w:val="26"/>
        </w:rPr>
        <w:t>二、特殊教育學生調整入學年齡及修業年限實施辦法。</w:t>
      </w:r>
    </w:p>
    <w:p w:rsidR="00EE3105" w:rsidRPr="00770ABD" w:rsidRDefault="00EE3105" w:rsidP="00EE3105">
      <w:pPr>
        <w:tabs>
          <w:tab w:val="left" w:pos="720"/>
        </w:tabs>
        <w:adjustRightInd w:val="0"/>
        <w:snapToGrid w:val="0"/>
        <w:spacing w:line="440" w:lineRule="exact"/>
        <w:ind w:left="482"/>
        <w:rPr>
          <w:rFonts w:eastAsia="標楷體"/>
          <w:color w:val="000000" w:themeColor="text1"/>
          <w:sz w:val="26"/>
          <w:szCs w:val="26"/>
        </w:rPr>
      </w:pPr>
      <w:r w:rsidRPr="00770ABD">
        <w:rPr>
          <w:rFonts w:eastAsia="標楷體"/>
          <w:color w:val="000000" w:themeColor="text1"/>
          <w:sz w:val="26"/>
          <w:szCs w:val="26"/>
        </w:rPr>
        <w:t>三、身心障礙及資賦優異學生鑑定標準。</w:t>
      </w:r>
    </w:p>
    <w:p w:rsidR="00EE3105" w:rsidRPr="00770ABD" w:rsidRDefault="00EE3105" w:rsidP="00EE3105">
      <w:pPr>
        <w:tabs>
          <w:tab w:val="left" w:pos="720"/>
        </w:tabs>
        <w:adjustRightInd w:val="0"/>
        <w:snapToGrid w:val="0"/>
        <w:spacing w:line="440" w:lineRule="exact"/>
        <w:ind w:left="482"/>
        <w:rPr>
          <w:rFonts w:eastAsia="標楷體"/>
          <w:color w:val="000000" w:themeColor="text1"/>
          <w:sz w:val="26"/>
          <w:szCs w:val="26"/>
        </w:rPr>
      </w:pPr>
      <w:r w:rsidRPr="00770ABD">
        <w:rPr>
          <w:rFonts w:eastAsia="標楷體"/>
          <w:color w:val="000000" w:themeColor="text1"/>
          <w:sz w:val="26"/>
          <w:szCs w:val="26"/>
        </w:rPr>
        <w:t>四、臺北市高級中等以下學校資賦優異學生縮短修業年限實施要點。</w:t>
      </w:r>
    </w:p>
    <w:p w:rsidR="00EE3105" w:rsidRPr="00770ABD" w:rsidRDefault="00EE3105" w:rsidP="00EE3105">
      <w:pPr>
        <w:tabs>
          <w:tab w:val="left" w:pos="720"/>
        </w:tabs>
        <w:adjustRightInd w:val="0"/>
        <w:snapToGrid w:val="0"/>
        <w:spacing w:line="440" w:lineRule="exact"/>
        <w:ind w:left="482"/>
        <w:rPr>
          <w:rFonts w:eastAsia="標楷體"/>
          <w:color w:val="000000" w:themeColor="text1"/>
          <w:sz w:val="26"/>
          <w:szCs w:val="26"/>
        </w:rPr>
      </w:pPr>
      <w:r w:rsidRPr="00770ABD">
        <w:rPr>
          <w:rFonts w:eastAsia="標楷體"/>
          <w:color w:val="000000" w:themeColor="text1"/>
          <w:sz w:val="26"/>
          <w:szCs w:val="26"/>
        </w:rPr>
        <w:t>五、臺北市高級中等以下學校資賦優異學生縮短修業年限實施方式須知。</w:t>
      </w:r>
    </w:p>
    <w:p w:rsidR="00EE3105" w:rsidRPr="00770ABD" w:rsidRDefault="00EE3105" w:rsidP="00EE3105">
      <w:pPr>
        <w:tabs>
          <w:tab w:val="left" w:pos="720"/>
        </w:tabs>
        <w:adjustRightInd w:val="0"/>
        <w:snapToGrid w:val="0"/>
        <w:spacing w:line="440" w:lineRule="exact"/>
        <w:rPr>
          <w:rFonts w:eastAsia="標楷體"/>
          <w:b/>
          <w:color w:val="000000" w:themeColor="text1"/>
          <w:sz w:val="26"/>
          <w:szCs w:val="26"/>
        </w:rPr>
      </w:pPr>
      <w:r w:rsidRPr="00770ABD">
        <w:rPr>
          <w:rFonts w:eastAsia="標楷體"/>
          <w:b/>
          <w:color w:val="000000" w:themeColor="text1"/>
          <w:sz w:val="26"/>
          <w:szCs w:val="26"/>
        </w:rPr>
        <w:t>貳、目的</w:t>
      </w:r>
      <w:r w:rsidRPr="00770ABD">
        <w:rPr>
          <w:rFonts w:eastAsia="標楷體"/>
          <w:b/>
          <w:color w:val="000000" w:themeColor="text1"/>
          <w:sz w:val="26"/>
          <w:szCs w:val="26"/>
        </w:rPr>
        <w:t>:</w:t>
      </w:r>
    </w:p>
    <w:p w:rsidR="00EE3105" w:rsidRPr="00770ABD" w:rsidRDefault="00EE3105" w:rsidP="00EE3105">
      <w:pPr>
        <w:tabs>
          <w:tab w:val="left" w:pos="720"/>
        </w:tabs>
        <w:adjustRightInd w:val="0"/>
        <w:snapToGrid w:val="0"/>
        <w:spacing w:line="440" w:lineRule="exact"/>
        <w:ind w:left="482"/>
        <w:rPr>
          <w:rFonts w:eastAsia="標楷體"/>
          <w:color w:val="000000" w:themeColor="text1"/>
          <w:sz w:val="26"/>
          <w:szCs w:val="26"/>
        </w:rPr>
      </w:pPr>
      <w:r w:rsidRPr="00770ABD">
        <w:rPr>
          <w:rFonts w:eastAsia="標楷體"/>
          <w:color w:val="000000" w:themeColor="text1"/>
          <w:sz w:val="26"/>
          <w:szCs w:val="26"/>
        </w:rPr>
        <w:t>一、發揮資賦優異學生學習潛能，提供適性教育。</w:t>
      </w:r>
    </w:p>
    <w:p w:rsidR="00EE3105" w:rsidRPr="00770ABD" w:rsidRDefault="00EE3105" w:rsidP="00EE3105">
      <w:pPr>
        <w:tabs>
          <w:tab w:val="left" w:pos="720"/>
        </w:tabs>
        <w:adjustRightInd w:val="0"/>
        <w:snapToGrid w:val="0"/>
        <w:spacing w:line="440" w:lineRule="exact"/>
        <w:ind w:left="482"/>
        <w:rPr>
          <w:rFonts w:eastAsia="標楷體"/>
          <w:color w:val="000000" w:themeColor="text1"/>
          <w:sz w:val="26"/>
          <w:szCs w:val="26"/>
        </w:rPr>
      </w:pPr>
      <w:r w:rsidRPr="00770ABD">
        <w:rPr>
          <w:rFonts w:eastAsia="標楷體"/>
          <w:color w:val="000000" w:themeColor="text1"/>
          <w:sz w:val="26"/>
          <w:szCs w:val="26"/>
        </w:rPr>
        <w:t>二、協助學習優異學生加速、加深或加廣學習。</w:t>
      </w:r>
    </w:p>
    <w:p w:rsidR="00EE3105" w:rsidRPr="00770ABD" w:rsidRDefault="00EE3105" w:rsidP="00EE3105">
      <w:pPr>
        <w:tabs>
          <w:tab w:val="left" w:pos="720"/>
        </w:tabs>
        <w:adjustRightInd w:val="0"/>
        <w:snapToGrid w:val="0"/>
        <w:spacing w:line="440" w:lineRule="exact"/>
        <w:rPr>
          <w:rFonts w:eastAsia="標楷體"/>
          <w:b/>
          <w:color w:val="000000" w:themeColor="text1"/>
          <w:sz w:val="26"/>
          <w:szCs w:val="26"/>
        </w:rPr>
      </w:pPr>
      <w:r w:rsidRPr="00770ABD">
        <w:rPr>
          <w:rFonts w:eastAsia="標楷體"/>
          <w:b/>
          <w:color w:val="000000" w:themeColor="text1"/>
          <w:sz w:val="26"/>
          <w:szCs w:val="26"/>
        </w:rPr>
        <w:t>參、實施時間：</w:t>
      </w:r>
      <w:r w:rsidR="00C40091" w:rsidRPr="00770ABD">
        <w:rPr>
          <w:rFonts w:eastAsia="標楷體"/>
          <w:b/>
          <w:color w:val="000000" w:themeColor="text1"/>
          <w:sz w:val="26"/>
          <w:szCs w:val="26"/>
        </w:rPr>
        <w:t>108</w:t>
      </w:r>
      <w:r w:rsidRPr="00770ABD">
        <w:rPr>
          <w:rFonts w:eastAsia="標楷體"/>
          <w:b/>
          <w:color w:val="000000" w:themeColor="text1"/>
          <w:sz w:val="26"/>
          <w:szCs w:val="26"/>
        </w:rPr>
        <w:t>學年度第</w:t>
      </w:r>
      <w:r w:rsidR="00E675FD" w:rsidRPr="00770ABD">
        <w:rPr>
          <w:rFonts w:eastAsia="標楷體" w:hint="eastAsia"/>
          <w:b/>
          <w:color w:val="000000" w:themeColor="text1"/>
          <w:sz w:val="26"/>
          <w:szCs w:val="26"/>
        </w:rPr>
        <w:t>1</w:t>
      </w:r>
      <w:r w:rsidRPr="00770ABD">
        <w:rPr>
          <w:rFonts w:eastAsia="標楷體"/>
          <w:b/>
          <w:color w:val="000000" w:themeColor="text1"/>
          <w:sz w:val="26"/>
          <w:szCs w:val="26"/>
        </w:rPr>
        <w:t>學期</w:t>
      </w:r>
    </w:p>
    <w:p w:rsidR="00EE3105" w:rsidRPr="00770ABD" w:rsidRDefault="00EE3105" w:rsidP="00EE3105">
      <w:pPr>
        <w:tabs>
          <w:tab w:val="left" w:pos="720"/>
        </w:tabs>
        <w:adjustRightInd w:val="0"/>
        <w:snapToGrid w:val="0"/>
        <w:spacing w:line="440" w:lineRule="exact"/>
        <w:rPr>
          <w:rFonts w:eastAsia="標楷體"/>
          <w:b/>
          <w:color w:val="000000" w:themeColor="text1"/>
          <w:sz w:val="26"/>
          <w:szCs w:val="26"/>
        </w:rPr>
      </w:pPr>
      <w:r w:rsidRPr="00770ABD">
        <w:rPr>
          <w:rFonts w:eastAsia="標楷體"/>
          <w:b/>
          <w:color w:val="000000" w:themeColor="text1"/>
          <w:sz w:val="26"/>
          <w:szCs w:val="26"/>
        </w:rPr>
        <w:t>肆、實施對象：本校各年級學生</w:t>
      </w:r>
    </w:p>
    <w:p w:rsidR="00EE3105" w:rsidRPr="00770ABD" w:rsidRDefault="00EE3105" w:rsidP="00EE3105">
      <w:pPr>
        <w:tabs>
          <w:tab w:val="left" w:pos="720"/>
        </w:tabs>
        <w:adjustRightInd w:val="0"/>
        <w:snapToGrid w:val="0"/>
        <w:spacing w:line="440" w:lineRule="exact"/>
        <w:rPr>
          <w:rFonts w:eastAsia="標楷體"/>
          <w:b/>
          <w:color w:val="000000" w:themeColor="text1"/>
          <w:sz w:val="26"/>
          <w:szCs w:val="26"/>
        </w:rPr>
      </w:pPr>
      <w:r w:rsidRPr="00770ABD">
        <w:rPr>
          <w:rFonts w:eastAsia="標楷體"/>
          <w:b/>
          <w:color w:val="000000" w:themeColor="text1"/>
          <w:sz w:val="26"/>
          <w:szCs w:val="26"/>
        </w:rPr>
        <w:t>伍、實施方式：</w:t>
      </w:r>
    </w:p>
    <w:p w:rsidR="00EE3105" w:rsidRPr="00770ABD" w:rsidRDefault="00EE3105" w:rsidP="00EE3105">
      <w:pPr>
        <w:tabs>
          <w:tab w:val="left" w:pos="720"/>
        </w:tabs>
        <w:adjustRightInd w:val="0"/>
        <w:snapToGrid w:val="0"/>
        <w:spacing w:line="440" w:lineRule="exact"/>
        <w:ind w:left="480"/>
        <w:rPr>
          <w:rFonts w:eastAsia="標楷體"/>
          <w:color w:val="000000" w:themeColor="text1"/>
          <w:sz w:val="26"/>
          <w:szCs w:val="26"/>
        </w:rPr>
      </w:pPr>
      <w:r w:rsidRPr="00770ABD">
        <w:rPr>
          <w:rFonts w:eastAsia="標楷體"/>
          <w:color w:val="000000" w:themeColor="text1"/>
          <w:sz w:val="26"/>
          <w:szCs w:val="26"/>
        </w:rPr>
        <w:t>一、成立評量小組</w:t>
      </w:r>
      <w:r w:rsidRPr="00770ABD">
        <w:rPr>
          <w:rFonts w:eastAsia="標楷體"/>
          <w:color w:val="000000" w:themeColor="text1"/>
          <w:sz w:val="26"/>
          <w:szCs w:val="26"/>
        </w:rPr>
        <w:t>:</w:t>
      </w:r>
    </w:p>
    <w:p w:rsidR="00EE3105" w:rsidRPr="00770ABD" w:rsidRDefault="00EE3105" w:rsidP="00EE3105">
      <w:pPr>
        <w:adjustRightInd w:val="0"/>
        <w:snapToGrid w:val="0"/>
        <w:spacing w:line="440" w:lineRule="exact"/>
        <w:ind w:left="958"/>
        <w:rPr>
          <w:rFonts w:eastAsia="標楷體"/>
          <w:color w:val="000000" w:themeColor="text1"/>
          <w:sz w:val="26"/>
          <w:szCs w:val="26"/>
        </w:rPr>
      </w:pPr>
      <w:r w:rsidRPr="00770ABD">
        <w:rPr>
          <w:rFonts w:eastAsia="標楷體"/>
          <w:color w:val="000000" w:themeColor="text1"/>
          <w:sz w:val="26"/>
          <w:szCs w:val="26"/>
        </w:rPr>
        <w:t>(</w:t>
      </w:r>
      <w:r w:rsidRPr="00770ABD">
        <w:rPr>
          <w:rFonts w:eastAsia="標楷體"/>
          <w:color w:val="000000" w:themeColor="text1"/>
          <w:sz w:val="26"/>
          <w:szCs w:val="26"/>
        </w:rPr>
        <w:t>一</w:t>
      </w:r>
      <w:r w:rsidRPr="00770ABD">
        <w:rPr>
          <w:rFonts w:eastAsia="標楷體"/>
          <w:color w:val="000000" w:themeColor="text1"/>
          <w:sz w:val="26"/>
          <w:szCs w:val="26"/>
        </w:rPr>
        <w:t>)</w:t>
      </w:r>
      <w:r w:rsidRPr="00770ABD">
        <w:rPr>
          <w:rFonts w:eastAsia="標楷體"/>
          <w:color w:val="000000" w:themeColor="text1"/>
          <w:sz w:val="26"/>
          <w:szCs w:val="26"/>
        </w:rPr>
        <w:t>召集人：校長。</w:t>
      </w:r>
    </w:p>
    <w:p w:rsidR="00EE3105" w:rsidRPr="00770ABD" w:rsidRDefault="00EE3105" w:rsidP="00EE3105">
      <w:pPr>
        <w:adjustRightInd w:val="0"/>
        <w:snapToGrid w:val="0"/>
        <w:spacing w:line="440" w:lineRule="exact"/>
        <w:ind w:leftChars="400" w:left="1480" w:hangingChars="200" w:hanging="520"/>
        <w:rPr>
          <w:rFonts w:eastAsia="標楷體"/>
          <w:color w:val="000000" w:themeColor="text1"/>
          <w:sz w:val="26"/>
          <w:szCs w:val="26"/>
        </w:rPr>
      </w:pPr>
      <w:r w:rsidRPr="00770ABD">
        <w:rPr>
          <w:rFonts w:eastAsia="標楷體"/>
          <w:color w:val="000000" w:themeColor="text1"/>
          <w:sz w:val="26"/>
          <w:szCs w:val="26"/>
        </w:rPr>
        <w:t>(</w:t>
      </w:r>
      <w:r w:rsidRPr="00770ABD">
        <w:rPr>
          <w:rFonts w:eastAsia="標楷體"/>
          <w:color w:val="000000" w:themeColor="text1"/>
          <w:sz w:val="26"/>
          <w:szCs w:val="26"/>
        </w:rPr>
        <w:t>二</w:t>
      </w:r>
      <w:r w:rsidRPr="00770ABD">
        <w:rPr>
          <w:rFonts w:eastAsia="標楷體"/>
          <w:color w:val="000000" w:themeColor="text1"/>
          <w:sz w:val="26"/>
          <w:szCs w:val="26"/>
        </w:rPr>
        <w:t>)</w:t>
      </w:r>
      <w:r w:rsidRPr="00770ABD">
        <w:rPr>
          <w:rFonts w:eastAsia="標楷體"/>
          <w:color w:val="000000" w:themeColor="text1"/>
          <w:sz w:val="26"/>
          <w:szCs w:val="26"/>
        </w:rPr>
        <w:t>評量小組：教務主任、教學組長、註冊組長、特教組長、設備組長五人為當然委員，並依申請方式及科目，每學科另聘請三至五人為學科委員。</w:t>
      </w:r>
    </w:p>
    <w:p w:rsidR="00EE3105" w:rsidRPr="00770ABD" w:rsidRDefault="00EE3105" w:rsidP="00EE3105">
      <w:pPr>
        <w:adjustRightInd w:val="0"/>
        <w:snapToGrid w:val="0"/>
        <w:spacing w:line="440" w:lineRule="exact"/>
        <w:ind w:leftChars="400" w:left="1480" w:hangingChars="200" w:hanging="520"/>
        <w:rPr>
          <w:rFonts w:eastAsia="標楷體"/>
          <w:color w:val="000000" w:themeColor="text1"/>
          <w:sz w:val="26"/>
          <w:szCs w:val="26"/>
        </w:rPr>
      </w:pPr>
      <w:r w:rsidRPr="00770ABD">
        <w:rPr>
          <w:rFonts w:eastAsia="標楷體"/>
          <w:color w:val="000000" w:themeColor="text1"/>
          <w:sz w:val="26"/>
          <w:szCs w:val="26"/>
        </w:rPr>
        <w:t>(</w:t>
      </w:r>
      <w:r w:rsidRPr="00770ABD">
        <w:rPr>
          <w:rFonts w:eastAsia="標楷體"/>
          <w:color w:val="000000" w:themeColor="text1"/>
          <w:sz w:val="26"/>
          <w:szCs w:val="26"/>
        </w:rPr>
        <w:t>三</w:t>
      </w:r>
      <w:r w:rsidRPr="00770ABD">
        <w:rPr>
          <w:rFonts w:eastAsia="標楷體"/>
          <w:color w:val="000000" w:themeColor="text1"/>
          <w:sz w:val="26"/>
          <w:szCs w:val="26"/>
        </w:rPr>
        <w:t>)</w:t>
      </w:r>
      <w:r w:rsidRPr="00770ABD">
        <w:rPr>
          <w:rFonts w:eastAsia="標楷體"/>
          <w:color w:val="000000" w:themeColor="text1"/>
          <w:sz w:val="26"/>
          <w:szCs w:val="26"/>
        </w:rPr>
        <w:t>指導委員：相關學科專家、學者。</w:t>
      </w:r>
    </w:p>
    <w:p w:rsidR="00EE3105" w:rsidRPr="00770ABD" w:rsidRDefault="00EE3105" w:rsidP="00EE3105">
      <w:pPr>
        <w:tabs>
          <w:tab w:val="left" w:pos="720"/>
        </w:tabs>
        <w:adjustRightInd w:val="0"/>
        <w:snapToGrid w:val="0"/>
        <w:spacing w:line="440" w:lineRule="exact"/>
        <w:ind w:left="480"/>
        <w:rPr>
          <w:rFonts w:eastAsia="標楷體"/>
          <w:color w:val="000000" w:themeColor="text1"/>
          <w:sz w:val="26"/>
          <w:szCs w:val="26"/>
        </w:rPr>
      </w:pPr>
      <w:r w:rsidRPr="00770ABD">
        <w:rPr>
          <w:rFonts w:eastAsia="標楷體"/>
          <w:color w:val="000000" w:themeColor="text1"/>
          <w:sz w:val="26"/>
          <w:szCs w:val="26"/>
        </w:rPr>
        <w:t>二、重要工作時程：</w:t>
      </w:r>
    </w:p>
    <w:tbl>
      <w:tblPr>
        <w:tblW w:w="7950" w:type="dxa"/>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5244"/>
      </w:tblGrid>
      <w:tr w:rsidR="00851135" w:rsidRPr="00770ABD" w:rsidTr="00851135">
        <w:tc>
          <w:tcPr>
            <w:tcW w:w="2706" w:type="dxa"/>
            <w:vAlign w:val="center"/>
          </w:tcPr>
          <w:p w:rsidR="00851135" w:rsidRPr="00770ABD" w:rsidRDefault="00851135" w:rsidP="00937CE4">
            <w:pPr>
              <w:jc w:val="center"/>
              <w:rPr>
                <w:rFonts w:eastAsia="標楷體"/>
                <w:color w:val="000000" w:themeColor="text1"/>
              </w:rPr>
            </w:pPr>
            <w:r w:rsidRPr="00770ABD">
              <w:rPr>
                <w:rFonts w:eastAsia="標楷體"/>
                <w:color w:val="000000" w:themeColor="text1"/>
                <w:szCs w:val="22"/>
              </w:rPr>
              <w:t>時間</w:t>
            </w:r>
          </w:p>
        </w:tc>
        <w:tc>
          <w:tcPr>
            <w:tcW w:w="5244" w:type="dxa"/>
            <w:vAlign w:val="center"/>
          </w:tcPr>
          <w:p w:rsidR="00851135" w:rsidRPr="00770ABD" w:rsidRDefault="00851135" w:rsidP="00EE3105">
            <w:pPr>
              <w:jc w:val="center"/>
              <w:rPr>
                <w:rFonts w:eastAsia="標楷體"/>
                <w:color w:val="000000" w:themeColor="text1"/>
              </w:rPr>
            </w:pPr>
            <w:r w:rsidRPr="00770ABD">
              <w:rPr>
                <w:rFonts w:eastAsia="標楷體"/>
                <w:color w:val="000000" w:themeColor="text1"/>
                <w:szCs w:val="22"/>
              </w:rPr>
              <w:t>工作項目</w:t>
            </w:r>
          </w:p>
        </w:tc>
      </w:tr>
      <w:tr w:rsidR="00851135" w:rsidRPr="00770ABD" w:rsidTr="00851135">
        <w:tc>
          <w:tcPr>
            <w:tcW w:w="2706" w:type="dxa"/>
            <w:vAlign w:val="center"/>
          </w:tcPr>
          <w:p w:rsidR="00851135" w:rsidRPr="00770ABD" w:rsidRDefault="00C40091" w:rsidP="00EE3105">
            <w:pPr>
              <w:jc w:val="center"/>
              <w:rPr>
                <w:rFonts w:eastAsia="標楷體"/>
                <w:b/>
                <w:color w:val="000000" w:themeColor="text1"/>
              </w:rPr>
            </w:pPr>
            <w:r w:rsidRPr="00770ABD">
              <w:rPr>
                <w:rFonts w:eastAsia="標楷體" w:hint="eastAsia"/>
                <w:b/>
                <w:color w:val="000000" w:themeColor="text1"/>
                <w:szCs w:val="22"/>
              </w:rPr>
              <w:t>8</w:t>
            </w:r>
            <w:r w:rsidRPr="00770ABD">
              <w:rPr>
                <w:rFonts w:eastAsia="標楷體"/>
                <w:b/>
                <w:color w:val="000000" w:themeColor="text1"/>
                <w:szCs w:val="22"/>
              </w:rPr>
              <w:t>/</w:t>
            </w:r>
            <w:r w:rsidRPr="00770ABD">
              <w:rPr>
                <w:rFonts w:eastAsia="標楷體" w:hint="eastAsia"/>
                <w:b/>
                <w:color w:val="000000" w:themeColor="text1"/>
                <w:szCs w:val="22"/>
              </w:rPr>
              <w:t>1</w:t>
            </w:r>
            <w:r w:rsidRPr="00770ABD">
              <w:rPr>
                <w:rFonts w:eastAsia="標楷體"/>
                <w:b/>
                <w:color w:val="000000" w:themeColor="text1"/>
                <w:szCs w:val="22"/>
              </w:rPr>
              <w:t>~</w:t>
            </w:r>
            <w:r w:rsidRPr="00770ABD">
              <w:rPr>
                <w:rFonts w:eastAsia="標楷體" w:hint="eastAsia"/>
                <w:b/>
                <w:color w:val="000000" w:themeColor="text1"/>
                <w:szCs w:val="22"/>
              </w:rPr>
              <w:t>9</w:t>
            </w:r>
            <w:r w:rsidRPr="00770ABD">
              <w:rPr>
                <w:rFonts w:eastAsia="標楷體"/>
                <w:b/>
                <w:color w:val="000000" w:themeColor="text1"/>
                <w:szCs w:val="22"/>
              </w:rPr>
              <w:t>/</w:t>
            </w:r>
            <w:r w:rsidRPr="00770ABD">
              <w:rPr>
                <w:rFonts w:eastAsia="標楷體" w:hint="eastAsia"/>
                <w:b/>
                <w:color w:val="000000" w:themeColor="text1"/>
                <w:szCs w:val="22"/>
              </w:rPr>
              <w:t>2</w:t>
            </w:r>
          </w:p>
        </w:tc>
        <w:tc>
          <w:tcPr>
            <w:tcW w:w="5244" w:type="dxa"/>
            <w:vAlign w:val="center"/>
          </w:tcPr>
          <w:p w:rsidR="00851135" w:rsidRPr="00770ABD" w:rsidRDefault="00851135" w:rsidP="00EE3105">
            <w:pPr>
              <w:rPr>
                <w:rFonts w:eastAsia="標楷體"/>
                <w:color w:val="000000" w:themeColor="text1"/>
              </w:rPr>
            </w:pPr>
            <w:r w:rsidRPr="00770ABD">
              <w:rPr>
                <w:rFonts w:eastAsia="標楷體"/>
                <w:color w:val="000000" w:themeColor="text1"/>
                <w:szCs w:val="22"/>
              </w:rPr>
              <w:t>縮短修業年限宣導工作</w:t>
            </w:r>
          </w:p>
        </w:tc>
      </w:tr>
      <w:tr w:rsidR="00851135" w:rsidRPr="00770ABD" w:rsidTr="00851135">
        <w:tc>
          <w:tcPr>
            <w:tcW w:w="2706" w:type="dxa"/>
            <w:shd w:val="clear" w:color="auto" w:fill="auto"/>
            <w:vAlign w:val="center"/>
          </w:tcPr>
          <w:p w:rsidR="00851135" w:rsidRPr="00770ABD" w:rsidRDefault="00851135" w:rsidP="00EE3105">
            <w:pPr>
              <w:jc w:val="center"/>
              <w:rPr>
                <w:rFonts w:eastAsia="標楷體"/>
                <w:b/>
                <w:color w:val="000000" w:themeColor="text1"/>
              </w:rPr>
            </w:pPr>
            <w:r w:rsidRPr="00770ABD">
              <w:rPr>
                <w:rFonts w:eastAsia="標楷體"/>
                <w:b/>
                <w:color w:val="000000" w:themeColor="text1"/>
                <w:szCs w:val="22"/>
              </w:rPr>
              <w:t>8/1</w:t>
            </w:r>
            <w:r w:rsidR="00C40091" w:rsidRPr="00770ABD">
              <w:rPr>
                <w:rFonts w:eastAsia="標楷體"/>
                <w:b/>
                <w:color w:val="000000" w:themeColor="text1"/>
                <w:szCs w:val="22"/>
              </w:rPr>
              <w:t>~</w:t>
            </w:r>
            <w:r w:rsidR="00C40091" w:rsidRPr="00770ABD">
              <w:rPr>
                <w:rFonts w:eastAsia="標楷體" w:hint="eastAsia"/>
                <w:b/>
                <w:color w:val="000000" w:themeColor="text1"/>
                <w:szCs w:val="22"/>
              </w:rPr>
              <w:t>9</w:t>
            </w:r>
            <w:r w:rsidR="00C40091" w:rsidRPr="00770ABD">
              <w:rPr>
                <w:rFonts w:eastAsia="標楷體"/>
                <w:b/>
                <w:color w:val="000000" w:themeColor="text1"/>
                <w:szCs w:val="22"/>
              </w:rPr>
              <w:t>/</w:t>
            </w:r>
            <w:r w:rsidR="00C40091" w:rsidRPr="00770ABD">
              <w:rPr>
                <w:rFonts w:eastAsia="標楷體" w:hint="eastAsia"/>
                <w:b/>
                <w:color w:val="000000" w:themeColor="text1"/>
                <w:szCs w:val="22"/>
              </w:rPr>
              <w:t>2</w:t>
            </w:r>
          </w:p>
        </w:tc>
        <w:tc>
          <w:tcPr>
            <w:tcW w:w="5244" w:type="dxa"/>
            <w:shd w:val="clear" w:color="auto" w:fill="auto"/>
            <w:vAlign w:val="center"/>
          </w:tcPr>
          <w:p w:rsidR="00851135" w:rsidRPr="00770ABD" w:rsidRDefault="00851135" w:rsidP="00EE3105">
            <w:pPr>
              <w:rPr>
                <w:rFonts w:eastAsia="標楷體"/>
                <w:color w:val="000000" w:themeColor="text1"/>
              </w:rPr>
            </w:pPr>
            <w:r w:rsidRPr="00770ABD">
              <w:rPr>
                <w:rFonts w:eastAsia="標楷體"/>
                <w:color w:val="000000" w:themeColor="text1"/>
                <w:szCs w:val="22"/>
              </w:rPr>
              <w:t>縮短修業年限報名工作</w:t>
            </w:r>
          </w:p>
        </w:tc>
      </w:tr>
      <w:tr w:rsidR="00851135" w:rsidRPr="00770ABD" w:rsidTr="00851135">
        <w:tc>
          <w:tcPr>
            <w:tcW w:w="2706" w:type="dxa"/>
            <w:vMerge w:val="restart"/>
            <w:vAlign w:val="center"/>
          </w:tcPr>
          <w:p w:rsidR="00851135" w:rsidRPr="00770ABD" w:rsidRDefault="00851135" w:rsidP="00EE3105">
            <w:pPr>
              <w:jc w:val="center"/>
              <w:rPr>
                <w:rFonts w:eastAsia="標楷體"/>
                <w:b/>
                <w:color w:val="000000" w:themeColor="text1"/>
              </w:rPr>
            </w:pPr>
            <w:r w:rsidRPr="00770ABD">
              <w:rPr>
                <w:rFonts w:eastAsia="標楷體"/>
                <w:b/>
                <w:color w:val="000000" w:themeColor="text1"/>
                <w:szCs w:val="22"/>
              </w:rPr>
              <w:t>9/</w:t>
            </w:r>
            <w:r w:rsidR="00C40091" w:rsidRPr="00770ABD">
              <w:rPr>
                <w:rFonts w:eastAsia="標楷體" w:hint="eastAsia"/>
                <w:b/>
                <w:color w:val="000000" w:themeColor="text1"/>
                <w:szCs w:val="22"/>
              </w:rPr>
              <w:t>6</w:t>
            </w:r>
            <w:r w:rsidRPr="00770ABD">
              <w:rPr>
                <w:rFonts w:eastAsia="標楷體"/>
                <w:b/>
                <w:color w:val="000000" w:themeColor="text1"/>
                <w:szCs w:val="22"/>
              </w:rPr>
              <w:t>前</w:t>
            </w:r>
          </w:p>
        </w:tc>
        <w:tc>
          <w:tcPr>
            <w:tcW w:w="5244" w:type="dxa"/>
            <w:vAlign w:val="center"/>
          </w:tcPr>
          <w:p w:rsidR="00851135" w:rsidRPr="00770ABD" w:rsidRDefault="00851135" w:rsidP="00EE3105">
            <w:pPr>
              <w:rPr>
                <w:rFonts w:eastAsia="標楷體"/>
                <w:color w:val="000000" w:themeColor="text1"/>
              </w:rPr>
            </w:pPr>
            <w:r w:rsidRPr="00770ABD">
              <w:rPr>
                <w:rFonts w:eastAsia="標楷體"/>
                <w:color w:val="000000" w:themeColor="text1"/>
                <w:szCs w:val="22"/>
              </w:rPr>
              <w:t>聘請評量小組委員</w:t>
            </w:r>
          </w:p>
        </w:tc>
      </w:tr>
      <w:tr w:rsidR="00851135" w:rsidRPr="00770ABD" w:rsidTr="00851135">
        <w:tc>
          <w:tcPr>
            <w:tcW w:w="2706" w:type="dxa"/>
            <w:vMerge/>
            <w:vAlign w:val="center"/>
          </w:tcPr>
          <w:p w:rsidR="00851135" w:rsidRPr="00770ABD" w:rsidRDefault="00851135" w:rsidP="00EE3105">
            <w:pPr>
              <w:jc w:val="center"/>
              <w:rPr>
                <w:rFonts w:eastAsia="標楷體"/>
                <w:b/>
                <w:color w:val="000000" w:themeColor="text1"/>
              </w:rPr>
            </w:pPr>
          </w:p>
        </w:tc>
        <w:tc>
          <w:tcPr>
            <w:tcW w:w="5244" w:type="dxa"/>
            <w:vAlign w:val="center"/>
          </w:tcPr>
          <w:p w:rsidR="00851135" w:rsidRPr="00770ABD" w:rsidRDefault="00851135" w:rsidP="00EE3105">
            <w:pPr>
              <w:rPr>
                <w:rFonts w:eastAsia="標楷體"/>
                <w:color w:val="000000" w:themeColor="text1"/>
              </w:rPr>
            </w:pPr>
            <w:r w:rsidRPr="00770ABD">
              <w:rPr>
                <w:rFonts w:eastAsia="標楷體"/>
                <w:color w:val="000000" w:themeColor="text1"/>
                <w:szCs w:val="22"/>
              </w:rPr>
              <w:t>召開評量小組初審會議</w:t>
            </w:r>
          </w:p>
        </w:tc>
      </w:tr>
      <w:tr w:rsidR="00851135" w:rsidRPr="00770ABD" w:rsidTr="00851135">
        <w:tc>
          <w:tcPr>
            <w:tcW w:w="2706" w:type="dxa"/>
            <w:vMerge/>
            <w:vAlign w:val="center"/>
          </w:tcPr>
          <w:p w:rsidR="00851135" w:rsidRPr="00770ABD" w:rsidRDefault="00851135" w:rsidP="00EE3105">
            <w:pPr>
              <w:jc w:val="center"/>
              <w:rPr>
                <w:rFonts w:eastAsia="標楷體"/>
                <w:b/>
                <w:color w:val="000000" w:themeColor="text1"/>
              </w:rPr>
            </w:pPr>
          </w:p>
        </w:tc>
        <w:tc>
          <w:tcPr>
            <w:tcW w:w="5244" w:type="dxa"/>
            <w:vAlign w:val="center"/>
          </w:tcPr>
          <w:p w:rsidR="00851135" w:rsidRPr="00770ABD" w:rsidRDefault="00851135" w:rsidP="00EE3105">
            <w:pPr>
              <w:rPr>
                <w:rFonts w:eastAsia="標楷體"/>
                <w:color w:val="000000" w:themeColor="text1"/>
              </w:rPr>
            </w:pPr>
            <w:r w:rsidRPr="00770ABD">
              <w:rPr>
                <w:rFonts w:eastAsia="標楷體"/>
                <w:color w:val="000000" w:themeColor="text1"/>
                <w:szCs w:val="22"/>
              </w:rPr>
              <w:t>公佈應試學生名單</w:t>
            </w:r>
          </w:p>
        </w:tc>
      </w:tr>
      <w:tr w:rsidR="00851135" w:rsidRPr="00770ABD" w:rsidTr="00851135">
        <w:tc>
          <w:tcPr>
            <w:tcW w:w="2706" w:type="dxa"/>
            <w:vAlign w:val="center"/>
          </w:tcPr>
          <w:p w:rsidR="00851135" w:rsidRPr="00770ABD" w:rsidRDefault="00851135" w:rsidP="00EE3105">
            <w:pPr>
              <w:jc w:val="center"/>
              <w:rPr>
                <w:rFonts w:eastAsia="標楷體"/>
                <w:b/>
                <w:color w:val="000000" w:themeColor="text1"/>
              </w:rPr>
            </w:pPr>
            <w:r w:rsidRPr="00770ABD">
              <w:rPr>
                <w:rFonts w:eastAsia="標楷體"/>
                <w:b/>
                <w:color w:val="000000" w:themeColor="text1"/>
                <w:szCs w:val="22"/>
              </w:rPr>
              <w:t>9/1</w:t>
            </w:r>
            <w:r w:rsidR="00C40091" w:rsidRPr="00770ABD">
              <w:rPr>
                <w:rFonts w:eastAsia="標楷體" w:hint="eastAsia"/>
                <w:b/>
                <w:color w:val="000000" w:themeColor="text1"/>
                <w:szCs w:val="22"/>
              </w:rPr>
              <w:t>2</w:t>
            </w:r>
            <w:r w:rsidRPr="00770ABD">
              <w:rPr>
                <w:rFonts w:eastAsia="標楷體"/>
                <w:b/>
                <w:color w:val="000000" w:themeColor="text1"/>
                <w:szCs w:val="22"/>
              </w:rPr>
              <w:t>前</w:t>
            </w:r>
          </w:p>
        </w:tc>
        <w:tc>
          <w:tcPr>
            <w:tcW w:w="5244" w:type="dxa"/>
            <w:vAlign w:val="center"/>
          </w:tcPr>
          <w:p w:rsidR="00851135" w:rsidRPr="00770ABD" w:rsidRDefault="00851135" w:rsidP="00EE3105">
            <w:pPr>
              <w:rPr>
                <w:rFonts w:eastAsia="標楷體"/>
                <w:color w:val="000000" w:themeColor="text1"/>
              </w:rPr>
            </w:pPr>
            <w:r w:rsidRPr="00770ABD">
              <w:rPr>
                <w:rFonts w:eastAsia="標楷體"/>
                <w:color w:val="000000" w:themeColor="text1"/>
                <w:szCs w:val="22"/>
              </w:rPr>
              <w:t>試題繳交</w:t>
            </w:r>
          </w:p>
        </w:tc>
      </w:tr>
      <w:tr w:rsidR="00C40091" w:rsidRPr="00770ABD" w:rsidTr="00851135">
        <w:tc>
          <w:tcPr>
            <w:tcW w:w="2706" w:type="dxa"/>
            <w:vAlign w:val="center"/>
          </w:tcPr>
          <w:p w:rsidR="00C40091" w:rsidRPr="00770ABD" w:rsidRDefault="00C40091" w:rsidP="00EE3105">
            <w:pPr>
              <w:jc w:val="center"/>
              <w:rPr>
                <w:rFonts w:eastAsia="標楷體"/>
                <w:b/>
                <w:color w:val="000000" w:themeColor="text1"/>
                <w:szCs w:val="22"/>
              </w:rPr>
            </w:pPr>
            <w:r w:rsidRPr="00770ABD">
              <w:rPr>
                <w:rFonts w:eastAsia="標楷體" w:hint="eastAsia"/>
                <w:b/>
                <w:color w:val="000000" w:themeColor="text1"/>
                <w:szCs w:val="22"/>
              </w:rPr>
              <w:t>9/16</w:t>
            </w:r>
          </w:p>
        </w:tc>
        <w:tc>
          <w:tcPr>
            <w:tcW w:w="5244" w:type="dxa"/>
            <w:vAlign w:val="center"/>
          </w:tcPr>
          <w:p w:rsidR="00C40091" w:rsidRPr="00770ABD" w:rsidRDefault="00C40091" w:rsidP="00EE3105">
            <w:pPr>
              <w:rPr>
                <w:rFonts w:eastAsia="標楷體"/>
                <w:color w:val="000000" w:themeColor="text1"/>
                <w:szCs w:val="22"/>
              </w:rPr>
            </w:pPr>
            <w:r w:rsidRPr="00770ABD">
              <w:rPr>
                <w:rFonts w:eastAsia="標楷體"/>
                <w:color w:val="000000" w:themeColor="text1"/>
                <w:szCs w:val="22"/>
              </w:rPr>
              <w:t>鑑定甄試工作（含口試、筆試）</w:t>
            </w:r>
          </w:p>
        </w:tc>
      </w:tr>
      <w:tr w:rsidR="00C40091" w:rsidRPr="00770ABD" w:rsidTr="00851135">
        <w:trPr>
          <w:trHeight w:val="306"/>
        </w:trPr>
        <w:tc>
          <w:tcPr>
            <w:tcW w:w="2706" w:type="dxa"/>
            <w:vMerge w:val="restart"/>
            <w:vAlign w:val="center"/>
          </w:tcPr>
          <w:p w:rsidR="00C40091" w:rsidRPr="00770ABD" w:rsidRDefault="00C40091" w:rsidP="00EE3105">
            <w:pPr>
              <w:jc w:val="center"/>
              <w:rPr>
                <w:rFonts w:eastAsia="標楷體"/>
                <w:b/>
                <w:color w:val="000000" w:themeColor="text1"/>
              </w:rPr>
            </w:pPr>
            <w:r w:rsidRPr="00770ABD">
              <w:rPr>
                <w:rFonts w:eastAsia="標楷體"/>
                <w:b/>
                <w:color w:val="000000" w:themeColor="text1"/>
                <w:szCs w:val="22"/>
              </w:rPr>
              <w:t>9/1</w:t>
            </w:r>
            <w:r w:rsidRPr="00770ABD">
              <w:rPr>
                <w:rFonts w:eastAsia="標楷體" w:hint="eastAsia"/>
                <w:b/>
                <w:color w:val="000000" w:themeColor="text1"/>
                <w:szCs w:val="22"/>
              </w:rPr>
              <w:t>7</w:t>
            </w:r>
            <w:r w:rsidRPr="00770ABD">
              <w:rPr>
                <w:rFonts w:eastAsia="標楷體"/>
                <w:b/>
                <w:color w:val="000000" w:themeColor="text1"/>
                <w:szCs w:val="22"/>
              </w:rPr>
              <w:t>~9/</w:t>
            </w:r>
            <w:r w:rsidRPr="00770ABD">
              <w:rPr>
                <w:rFonts w:eastAsia="標楷體" w:hint="eastAsia"/>
                <w:b/>
                <w:color w:val="000000" w:themeColor="text1"/>
                <w:szCs w:val="22"/>
              </w:rPr>
              <w:t>20</w:t>
            </w:r>
          </w:p>
        </w:tc>
        <w:tc>
          <w:tcPr>
            <w:tcW w:w="5244" w:type="dxa"/>
            <w:vAlign w:val="center"/>
          </w:tcPr>
          <w:p w:rsidR="00C40091" w:rsidRPr="00770ABD" w:rsidRDefault="00C40091" w:rsidP="00EE3105">
            <w:pPr>
              <w:rPr>
                <w:rFonts w:eastAsia="標楷體"/>
                <w:color w:val="000000" w:themeColor="text1"/>
              </w:rPr>
            </w:pPr>
            <w:r w:rsidRPr="00770ABD">
              <w:rPr>
                <w:rFonts w:eastAsia="標楷體"/>
                <w:color w:val="000000" w:themeColor="text1"/>
                <w:szCs w:val="22"/>
              </w:rPr>
              <w:t>評量小組複審暨工作檢討會議</w:t>
            </w:r>
          </w:p>
        </w:tc>
      </w:tr>
      <w:tr w:rsidR="00C40091" w:rsidRPr="00770ABD" w:rsidTr="00851135">
        <w:tc>
          <w:tcPr>
            <w:tcW w:w="2706" w:type="dxa"/>
            <w:vMerge/>
            <w:vAlign w:val="center"/>
          </w:tcPr>
          <w:p w:rsidR="00C40091" w:rsidRPr="00770ABD" w:rsidRDefault="00C40091" w:rsidP="00EE3105">
            <w:pPr>
              <w:jc w:val="center"/>
              <w:rPr>
                <w:rFonts w:eastAsia="標楷體"/>
                <w:b/>
                <w:color w:val="000000" w:themeColor="text1"/>
                <w:szCs w:val="22"/>
              </w:rPr>
            </w:pPr>
          </w:p>
        </w:tc>
        <w:tc>
          <w:tcPr>
            <w:tcW w:w="5244" w:type="dxa"/>
            <w:vAlign w:val="center"/>
          </w:tcPr>
          <w:p w:rsidR="00C40091" w:rsidRPr="00770ABD" w:rsidRDefault="00C40091" w:rsidP="00EE3105">
            <w:pPr>
              <w:rPr>
                <w:rFonts w:eastAsia="標楷體"/>
                <w:color w:val="000000" w:themeColor="text1"/>
              </w:rPr>
            </w:pPr>
            <w:r w:rsidRPr="00770ABD">
              <w:rPr>
                <w:rFonts w:eastAsia="標楷體"/>
                <w:color w:val="000000" w:themeColor="text1"/>
                <w:szCs w:val="22"/>
              </w:rPr>
              <w:t>通過縮短修業年限學生評量方式與須</w:t>
            </w:r>
            <w:r w:rsidRPr="00770ABD">
              <w:rPr>
                <w:rFonts w:eastAsia="標楷體" w:hint="eastAsia"/>
                <w:color w:val="000000" w:themeColor="text1"/>
                <w:szCs w:val="22"/>
              </w:rPr>
              <w:t>知</w:t>
            </w:r>
          </w:p>
        </w:tc>
      </w:tr>
      <w:tr w:rsidR="00851135" w:rsidRPr="00770ABD" w:rsidTr="00851135">
        <w:tc>
          <w:tcPr>
            <w:tcW w:w="2706" w:type="dxa"/>
            <w:vAlign w:val="center"/>
          </w:tcPr>
          <w:p w:rsidR="00851135" w:rsidRPr="00770ABD" w:rsidRDefault="00C40091" w:rsidP="00EE3105">
            <w:pPr>
              <w:jc w:val="center"/>
              <w:rPr>
                <w:rFonts w:eastAsia="標楷體"/>
                <w:b/>
                <w:color w:val="000000" w:themeColor="text1"/>
                <w:szCs w:val="22"/>
              </w:rPr>
            </w:pPr>
            <w:r w:rsidRPr="00770ABD">
              <w:rPr>
                <w:rFonts w:eastAsia="標楷體"/>
                <w:b/>
                <w:color w:val="000000" w:themeColor="text1"/>
                <w:szCs w:val="22"/>
              </w:rPr>
              <w:t>9/2</w:t>
            </w:r>
            <w:r w:rsidRPr="00770ABD">
              <w:rPr>
                <w:rFonts w:eastAsia="標楷體" w:hint="eastAsia"/>
                <w:b/>
                <w:color w:val="000000" w:themeColor="text1"/>
                <w:szCs w:val="22"/>
              </w:rPr>
              <w:t>3</w:t>
            </w:r>
          </w:p>
        </w:tc>
        <w:tc>
          <w:tcPr>
            <w:tcW w:w="5244" w:type="dxa"/>
            <w:vAlign w:val="center"/>
          </w:tcPr>
          <w:p w:rsidR="00851135" w:rsidRPr="00770ABD" w:rsidRDefault="00851135" w:rsidP="00B538E8">
            <w:pPr>
              <w:rPr>
                <w:rFonts w:eastAsia="標楷體"/>
                <w:color w:val="000000" w:themeColor="text1"/>
              </w:rPr>
            </w:pPr>
            <w:r w:rsidRPr="00770ABD">
              <w:rPr>
                <w:rFonts w:eastAsia="標楷體"/>
                <w:color w:val="000000" w:themeColor="text1"/>
                <w:szCs w:val="22"/>
              </w:rPr>
              <w:t>縮短休業年限開始</w:t>
            </w:r>
          </w:p>
        </w:tc>
      </w:tr>
      <w:tr w:rsidR="00851135" w:rsidRPr="00770ABD" w:rsidTr="00851135">
        <w:tc>
          <w:tcPr>
            <w:tcW w:w="2706" w:type="dxa"/>
            <w:vAlign w:val="center"/>
          </w:tcPr>
          <w:p w:rsidR="00851135" w:rsidRPr="00770ABD" w:rsidRDefault="00851135" w:rsidP="00EE3105">
            <w:pPr>
              <w:jc w:val="center"/>
              <w:rPr>
                <w:rFonts w:eastAsia="標楷體"/>
                <w:b/>
                <w:color w:val="000000" w:themeColor="text1"/>
                <w:szCs w:val="22"/>
              </w:rPr>
            </w:pPr>
            <w:r w:rsidRPr="00770ABD">
              <w:rPr>
                <w:rFonts w:eastAsia="標楷體"/>
                <w:b/>
                <w:color w:val="000000" w:themeColor="text1"/>
                <w:szCs w:val="22"/>
              </w:rPr>
              <w:t>9/30</w:t>
            </w:r>
          </w:p>
        </w:tc>
        <w:tc>
          <w:tcPr>
            <w:tcW w:w="5244" w:type="dxa"/>
            <w:vAlign w:val="center"/>
          </w:tcPr>
          <w:p w:rsidR="00851135" w:rsidRPr="00770ABD" w:rsidRDefault="00851135" w:rsidP="00EE3105">
            <w:pPr>
              <w:rPr>
                <w:rFonts w:eastAsia="標楷體"/>
                <w:color w:val="000000" w:themeColor="text1"/>
              </w:rPr>
            </w:pPr>
            <w:r w:rsidRPr="00770ABD">
              <w:rPr>
                <w:rFonts w:eastAsia="標楷體"/>
                <w:color w:val="000000" w:themeColor="text1"/>
                <w:szCs w:val="22"/>
              </w:rPr>
              <w:t>縮短修業年限學生名單報局核備</w:t>
            </w:r>
          </w:p>
        </w:tc>
      </w:tr>
      <w:tr w:rsidR="00851135" w:rsidRPr="00770ABD" w:rsidTr="00851135">
        <w:tc>
          <w:tcPr>
            <w:tcW w:w="2706" w:type="dxa"/>
            <w:vAlign w:val="center"/>
          </w:tcPr>
          <w:p w:rsidR="00851135" w:rsidRPr="00770ABD" w:rsidRDefault="00C40091" w:rsidP="00EE3105">
            <w:pPr>
              <w:jc w:val="center"/>
              <w:rPr>
                <w:rFonts w:eastAsia="標楷體"/>
                <w:b/>
                <w:color w:val="000000" w:themeColor="text1"/>
                <w:sz w:val="22"/>
              </w:rPr>
            </w:pPr>
            <w:r w:rsidRPr="00770ABD">
              <w:rPr>
                <w:rFonts w:eastAsia="標楷體"/>
                <w:b/>
                <w:color w:val="000000" w:themeColor="text1"/>
                <w:szCs w:val="22"/>
              </w:rPr>
              <w:t>108</w:t>
            </w:r>
            <w:r w:rsidR="00851135" w:rsidRPr="00770ABD">
              <w:rPr>
                <w:rFonts w:eastAsia="標楷體"/>
                <w:b/>
                <w:color w:val="000000" w:themeColor="text1"/>
                <w:szCs w:val="22"/>
              </w:rPr>
              <w:t>/1/1</w:t>
            </w:r>
            <w:r w:rsidR="00851135" w:rsidRPr="00770ABD">
              <w:rPr>
                <w:rFonts w:eastAsia="標楷體"/>
                <w:b/>
                <w:color w:val="000000" w:themeColor="text1"/>
                <w:szCs w:val="22"/>
              </w:rPr>
              <w:t>～</w:t>
            </w:r>
            <w:r w:rsidR="00851135" w:rsidRPr="00770ABD">
              <w:rPr>
                <w:rFonts w:eastAsia="標楷體"/>
                <w:b/>
                <w:color w:val="000000" w:themeColor="text1"/>
                <w:szCs w:val="22"/>
              </w:rPr>
              <w:t>1/20</w:t>
            </w:r>
          </w:p>
        </w:tc>
        <w:tc>
          <w:tcPr>
            <w:tcW w:w="5244" w:type="dxa"/>
            <w:vAlign w:val="center"/>
          </w:tcPr>
          <w:p w:rsidR="00851135" w:rsidRPr="00770ABD" w:rsidRDefault="00851135" w:rsidP="00EE3105">
            <w:pPr>
              <w:rPr>
                <w:rFonts w:eastAsia="標楷體"/>
                <w:color w:val="000000" w:themeColor="text1"/>
              </w:rPr>
            </w:pPr>
            <w:r w:rsidRPr="00770ABD">
              <w:rPr>
                <w:rFonts w:eastAsia="標楷體"/>
                <w:color w:val="000000" w:themeColor="text1"/>
                <w:szCs w:val="22"/>
              </w:rPr>
              <w:t>學習成果評量</w:t>
            </w:r>
          </w:p>
        </w:tc>
      </w:tr>
    </w:tbl>
    <w:p w:rsidR="005C539E" w:rsidRPr="00770ABD" w:rsidRDefault="005C539E" w:rsidP="005C539E">
      <w:pPr>
        <w:tabs>
          <w:tab w:val="left" w:pos="720"/>
        </w:tabs>
        <w:adjustRightInd w:val="0"/>
        <w:snapToGrid w:val="0"/>
        <w:spacing w:line="440" w:lineRule="exact"/>
        <w:ind w:left="480"/>
        <w:rPr>
          <w:rFonts w:eastAsia="標楷體"/>
          <w:color w:val="000000" w:themeColor="text1"/>
          <w:sz w:val="26"/>
          <w:szCs w:val="26"/>
        </w:rPr>
      </w:pPr>
      <w:r w:rsidRPr="00770ABD">
        <w:rPr>
          <w:rFonts w:eastAsia="標楷體"/>
          <w:color w:val="000000" w:themeColor="text1"/>
          <w:sz w:val="26"/>
          <w:szCs w:val="26"/>
        </w:rPr>
        <w:lastRenderedPageBreak/>
        <w:t>三、申請方式：</w:t>
      </w:r>
    </w:p>
    <w:p w:rsidR="005C539E" w:rsidRPr="00770ABD" w:rsidRDefault="005C539E" w:rsidP="005C539E">
      <w:pPr>
        <w:adjustRightInd w:val="0"/>
        <w:snapToGrid w:val="0"/>
        <w:spacing w:line="440" w:lineRule="exact"/>
        <w:ind w:left="958"/>
        <w:rPr>
          <w:rFonts w:eastAsia="標楷體"/>
          <w:b/>
          <w:color w:val="000000" w:themeColor="text1"/>
          <w:sz w:val="26"/>
          <w:szCs w:val="26"/>
        </w:rPr>
      </w:pPr>
      <w:r w:rsidRPr="00770ABD">
        <w:rPr>
          <w:rFonts w:eastAsia="標楷體"/>
          <w:b/>
          <w:color w:val="000000" w:themeColor="text1"/>
          <w:sz w:val="26"/>
          <w:szCs w:val="26"/>
        </w:rPr>
        <w:t>(</w:t>
      </w:r>
      <w:r w:rsidRPr="00770ABD">
        <w:rPr>
          <w:rFonts w:eastAsia="標楷體"/>
          <w:b/>
          <w:color w:val="000000" w:themeColor="text1"/>
          <w:sz w:val="26"/>
          <w:szCs w:val="26"/>
        </w:rPr>
        <w:t>一</w:t>
      </w:r>
      <w:r w:rsidRPr="00770ABD">
        <w:rPr>
          <w:rFonts w:eastAsia="標楷體"/>
          <w:b/>
          <w:color w:val="000000" w:themeColor="text1"/>
          <w:sz w:val="26"/>
          <w:szCs w:val="26"/>
        </w:rPr>
        <w:t>)</w:t>
      </w:r>
      <w:r w:rsidRPr="00770ABD">
        <w:rPr>
          <w:rFonts w:eastAsia="標楷體"/>
          <w:b/>
          <w:color w:val="000000" w:themeColor="text1"/>
          <w:sz w:val="26"/>
          <w:szCs w:val="26"/>
        </w:rPr>
        <w:t>申請時間：</w:t>
      </w:r>
      <w:r w:rsidRPr="00770ABD">
        <w:rPr>
          <w:rFonts w:eastAsia="標楷體" w:hint="eastAsia"/>
          <w:b/>
          <w:color w:val="000000" w:themeColor="text1"/>
          <w:sz w:val="26"/>
          <w:szCs w:val="26"/>
        </w:rPr>
        <w:t>8</w:t>
      </w:r>
      <w:r w:rsidRPr="00770ABD">
        <w:rPr>
          <w:rFonts w:eastAsia="標楷體"/>
          <w:b/>
          <w:color w:val="000000" w:themeColor="text1"/>
          <w:sz w:val="26"/>
          <w:szCs w:val="26"/>
        </w:rPr>
        <w:t>月</w:t>
      </w:r>
      <w:r w:rsidRPr="00770ABD">
        <w:rPr>
          <w:rFonts w:eastAsia="標楷體"/>
          <w:b/>
          <w:color w:val="000000" w:themeColor="text1"/>
          <w:sz w:val="26"/>
          <w:szCs w:val="26"/>
        </w:rPr>
        <w:t>1</w:t>
      </w:r>
      <w:r w:rsidRPr="00770ABD">
        <w:rPr>
          <w:rFonts w:eastAsia="標楷體"/>
          <w:b/>
          <w:color w:val="000000" w:themeColor="text1"/>
          <w:sz w:val="26"/>
          <w:szCs w:val="26"/>
        </w:rPr>
        <w:t>日</w:t>
      </w:r>
      <w:r w:rsidRPr="00770ABD">
        <w:rPr>
          <w:rFonts w:eastAsia="標楷體"/>
          <w:b/>
          <w:color w:val="000000" w:themeColor="text1"/>
          <w:sz w:val="26"/>
          <w:szCs w:val="26"/>
        </w:rPr>
        <w:t>~</w:t>
      </w:r>
      <w:r w:rsidRPr="00770ABD">
        <w:rPr>
          <w:rFonts w:eastAsia="標楷體" w:hint="eastAsia"/>
          <w:b/>
          <w:color w:val="000000" w:themeColor="text1"/>
          <w:sz w:val="26"/>
          <w:szCs w:val="26"/>
        </w:rPr>
        <w:t>9</w:t>
      </w:r>
      <w:r w:rsidRPr="00770ABD">
        <w:rPr>
          <w:rFonts w:eastAsia="標楷體"/>
          <w:b/>
          <w:color w:val="000000" w:themeColor="text1"/>
          <w:sz w:val="26"/>
          <w:szCs w:val="26"/>
        </w:rPr>
        <w:t>月</w:t>
      </w:r>
      <w:r w:rsidRPr="00770ABD">
        <w:rPr>
          <w:rFonts w:eastAsia="標楷體" w:hint="eastAsia"/>
          <w:b/>
          <w:color w:val="000000" w:themeColor="text1"/>
          <w:sz w:val="26"/>
          <w:szCs w:val="26"/>
        </w:rPr>
        <w:t>2</w:t>
      </w:r>
      <w:r w:rsidRPr="00770ABD">
        <w:rPr>
          <w:rFonts w:eastAsia="標楷體"/>
          <w:b/>
          <w:color w:val="000000" w:themeColor="text1"/>
          <w:sz w:val="26"/>
          <w:szCs w:val="26"/>
        </w:rPr>
        <w:t>日</w:t>
      </w:r>
    </w:p>
    <w:p w:rsidR="005C539E" w:rsidRPr="00770ABD" w:rsidRDefault="005C539E" w:rsidP="005C539E">
      <w:pPr>
        <w:adjustRightInd w:val="0"/>
        <w:snapToGrid w:val="0"/>
        <w:spacing w:line="440" w:lineRule="exact"/>
        <w:ind w:left="958"/>
        <w:rPr>
          <w:rFonts w:eastAsia="標楷體"/>
          <w:color w:val="000000" w:themeColor="text1"/>
          <w:sz w:val="26"/>
          <w:szCs w:val="26"/>
        </w:rPr>
      </w:pPr>
      <w:r w:rsidRPr="00770ABD">
        <w:rPr>
          <w:rFonts w:eastAsia="標楷體"/>
          <w:color w:val="000000" w:themeColor="text1"/>
          <w:sz w:val="26"/>
          <w:szCs w:val="26"/>
        </w:rPr>
        <w:t>(</w:t>
      </w:r>
      <w:r w:rsidRPr="00770ABD">
        <w:rPr>
          <w:rFonts w:eastAsia="標楷體"/>
          <w:color w:val="000000" w:themeColor="text1"/>
          <w:sz w:val="26"/>
          <w:szCs w:val="26"/>
        </w:rPr>
        <w:t>二</w:t>
      </w:r>
      <w:r w:rsidRPr="00770ABD">
        <w:rPr>
          <w:rFonts w:eastAsia="標楷體"/>
          <w:color w:val="000000" w:themeColor="text1"/>
          <w:sz w:val="26"/>
          <w:szCs w:val="26"/>
        </w:rPr>
        <w:t>)</w:t>
      </w:r>
      <w:r w:rsidRPr="00770ABD">
        <w:rPr>
          <w:rFonts w:eastAsia="標楷體"/>
          <w:color w:val="000000" w:themeColor="text1"/>
          <w:sz w:val="26"/>
          <w:szCs w:val="26"/>
        </w:rPr>
        <w:t>申請地點：教務處特教組</w:t>
      </w:r>
    </w:p>
    <w:p w:rsidR="005C539E" w:rsidRPr="00045BD6" w:rsidRDefault="005C539E" w:rsidP="005C539E">
      <w:pPr>
        <w:adjustRightInd w:val="0"/>
        <w:snapToGrid w:val="0"/>
        <w:spacing w:line="440" w:lineRule="exact"/>
        <w:ind w:left="958"/>
        <w:rPr>
          <w:rFonts w:eastAsia="標楷體"/>
          <w:color w:val="000000" w:themeColor="text1"/>
          <w:sz w:val="26"/>
          <w:szCs w:val="26"/>
        </w:rPr>
      </w:pPr>
      <w:r w:rsidRPr="00045BD6">
        <w:rPr>
          <w:rFonts w:eastAsia="標楷體"/>
          <w:color w:val="000000" w:themeColor="text1"/>
          <w:sz w:val="26"/>
          <w:szCs w:val="26"/>
        </w:rPr>
        <w:t>(</w:t>
      </w:r>
      <w:r w:rsidRPr="00045BD6">
        <w:rPr>
          <w:rFonts w:eastAsia="標楷體"/>
          <w:color w:val="000000" w:themeColor="text1"/>
          <w:sz w:val="26"/>
          <w:szCs w:val="26"/>
        </w:rPr>
        <w:t>三</w:t>
      </w:r>
      <w:r w:rsidRPr="00045BD6">
        <w:rPr>
          <w:rFonts w:eastAsia="標楷體"/>
          <w:color w:val="000000" w:themeColor="text1"/>
          <w:sz w:val="26"/>
          <w:szCs w:val="26"/>
        </w:rPr>
        <w:t>)</w:t>
      </w:r>
      <w:r w:rsidRPr="00045BD6">
        <w:rPr>
          <w:rFonts w:eastAsia="標楷體"/>
          <w:color w:val="000000" w:themeColor="text1"/>
          <w:sz w:val="26"/>
          <w:szCs w:val="26"/>
        </w:rPr>
        <w:t>申請項目如下：</w:t>
      </w:r>
    </w:p>
    <w:p w:rsidR="005C539E" w:rsidRPr="00045BD6" w:rsidRDefault="005C539E" w:rsidP="005C539E">
      <w:pPr>
        <w:adjustRightInd w:val="0"/>
        <w:snapToGrid w:val="0"/>
        <w:spacing w:line="440" w:lineRule="exact"/>
        <w:ind w:leftChars="600" w:left="1440"/>
        <w:rPr>
          <w:rFonts w:eastAsia="標楷體"/>
          <w:color w:val="000000" w:themeColor="text1"/>
          <w:sz w:val="26"/>
          <w:szCs w:val="26"/>
        </w:rPr>
      </w:pPr>
      <w:r w:rsidRPr="00045BD6">
        <w:rPr>
          <w:rFonts w:eastAsia="標楷體"/>
          <w:color w:val="000000" w:themeColor="text1"/>
          <w:sz w:val="26"/>
          <w:szCs w:val="26"/>
        </w:rPr>
        <w:t>1.</w:t>
      </w:r>
      <w:r w:rsidRPr="00045BD6">
        <w:rPr>
          <w:rFonts w:eastAsia="標楷體"/>
          <w:color w:val="000000" w:themeColor="text1"/>
          <w:sz w:val="26"/>
          <w:szCs w:val="26"/>
        </w:rPr>
        <w:t>免修課程。</w:t>
      </w:r>
    </w:p>
    <w:p w:rsidR="005C539E" w:rsidRPr="00045BD6" w:rsidRDefault="005C539E" w:rsidP="005C539E">
      <w:pPr>
        <w:adjustRightInd w:val="0"/>
        <w:snapToGrid w:val="0"/>
        <w:spacing w:line="440" w:lineRule="exact"/>
        <w:ind w:leftChars="600" w:left="1440"/>
        <w:rPr>
          <w:rFonts w:eastAsia="標楷體"/>
          <w:color w:val="000000" w:themeColor="text1"/>
          <w:sz w:val="26"/>
          <w:szCs w:val="26"/>
        </w:rPr>
      </w:pPr>
      <w:r w:rsidRPr="00045BD6">
        <w:rPr>
          <w:rFonts w:eastAsia="標楷體"/>
          <w:color w:val="000000" w:themeColor="text1"/>
          <w:sz w:val="26"/>
          <w:szCs w:val="26"/>
        </w:rPr>
        <w:t>2.</w:t>
      </w:r>
      <w:r w:rsidRPr="00045BD6">
        <w:rPr>
          <w:rFonts w:eastAsia="標楷體"/>
          <w:color w:val="000000" w:themeColor="text1"/>
          <w:sz w:val="26"/>
          <w:szCs w:val="26"/>
        </w:rPr>
        <w:t>部分學科加速。</w:t>
      </w:r>
    </w:p>
    <w:p w:rsidR="005C539E" w:rsidRPr="00045BD6" w:rsidRDefault="005C539E" w:rsidP="005C539E">
      <w:pPr>
        <w:adjustRightInd w:val="0"/>
        <w:snapToGrid w:val="0"/>
        <w:spacing w:line="440" w:lineRule="exact"/>
        <w:ind w:leftChars="600" w:left="1440"/>
        <w:rPr>
          <w:rFonts w:eastAsia="標楷體"/>
          <w:color w:val="000000" w:themeColor="text1"/>
          <w:sz w:val="26"/>
          <w:szCs w:val="26"/>
        </w:rPr>
      </w:pPr>
      <w:r w:rsidRPr="00045BD6">
        <w:rPr>
          <w:rFonts w:eastAsia="標楷體"/>
          <w:color w:val="000000" w:themeColor="text1"/>
          <w:sz w:val="26"/>
          <w:szCs w:val="26"/>
        </w:rPr>
        <w:t>3.</w:t>
      </w:r>
      <w:r w:rsidRPr="00045BD6">
        <w:rPr>
          <w:rFonts w:eastAsia="標楷體"/>
          <w:color w:val="000000" w:themeColor="text1"/>
          <w:sz w:val="26"/>
          <w:szCs w:val="26"/>
        </w:rPr>
        <w:t>部分學科跳級。</w:t>
      </w:r>
    </w:p>
    <w:p w:rsidR="005C539E" w:rsidRPr="00045BD6" w:rsidRDefault="005C539E" w:rsidP="005C539E">
      <w:pPr>
        <w:adjustRightInd w:val="0"/>
        <w:snapToGrid w:val="0"/>
        <w:spacing w:line="440" w:lineRule="exact"/>
        <w:ind w:leftChars="600" w:left="1440"/>
        <w:rPr>
          <w:rFonts w:eastAsia="標楷體"/>
          <w:color w:val="000000" w:themeColor="text1"/>
          <w:sz w:val="26"/>
          <w:szCs w:val="26"/>
        </w:rPr>
      </w:pPr>
      <w:r w:rsidRPr="00045BD6">
        <w:rPr>
          <w:rFonts w:eastAsia="標楷體"/>
          <w:color w:val="000000" w:themeColor="text1"/>
          <w:sz w:val="26"/>
          <w:szCs w:val="26"/>
        </w:rPr>
        <w:t>4.</w:t>
      </w:r>
      <w:r w:rsidRPr="00045BD6">
        <w:rPr>
          <w:rFonts w:eastAsia="標楷體"/>
          <w:color w:val="000000" w:themeColor="text1"/>
          <w:sz w:val="26"/>
          <w:szCs w:val="26"/>
        </w:rPr>
        <w:t>全部學科同時加速。</w:t>
      </w:r>
    </w:p>
    <w:p w:rsidR="005C539E" w:rsidRPr="00045BD6" w:rsidRDefault="005C539E" w:rsidP="005C539E">
      <w:pPr>
        <w:adjustRightInd w:val="0"/>
        <w:snapToGrid w:val="0"/>
        <w:spacing w:line="440" w:lineRule="exact"/>
        <w:ind w:leftChars="600" w:left="1440"/>
        <w:rPr>
          <w:rFonts w:eastAsia="標楷體"/>
          <w:color w:val="000000" w:themeColor="text1"/>
          <w:sz w:val="26"/>
          <w:szCs w:val="26"/>
        </w:rPr>
      </w:pPr>
      <w:r w:rsidRPr="00045BD6">
        <w:rPr>
          <w:rFonts w:eastAsia="標楷體"/>
          <w:color w:val="000000" w:themeColor="text1"/>
          <w:sz w:val="26"/>
          <w:szCs w:val="26"/>
        </w:rPr>
        <w:t>5.</w:t>
      </w:r>
      <w:r w:rsidRPr="00045BD6">
        <w:rPr>
          <w:rFonts w:eastAsia="標楷體"/>
          <w:color w:val="000000" w:themeColor="text1"/>
          <w:sz w:val="26"/>
          <w:szCs w:val="26"/>
        </w:rPr>
        <w:t>全部學科跳級。</w:t>
      </w:r>
    </w:p>
    <w:p w:rsidR="005C539E" w:rsidRPr="00045BD6" w:rsidRDefault="005C539E" w:rsidP="005C539E">
      <w:pPr>
        <w:adjustRightInd w:val="0"/>
        <w:snapToGrid w:val="0"/>
        <w:spacing w:line="440" w:lineRule="exact"/>
        <w:ind w:left="958"/>
        <w:rPr>
          <w:rFonts w:eastAsia="標楷體"/>
          <w:b/>
          <w:color w:val="000000" w:themeColor="text1"/>
          <w:sz w:val="26"/>
          <w:szCs w:val="26"/>
        </w:rPr>
      </w:pPr>
      <w:r w:rsidRPr="00045BD6">
        <w:rPr>
          <w:rFonts w:eastAsia="標楷體"/>
          <w:b/>
          <w:color w:val="000000" w:themeColor="text1"/>
          <w:sz w:val="26"/>
          <w:szCs w:val="26"/>
        </w:rPr>
        <w:t>(</w:t>
      </w:r>
      <w:r w:rsidRPr="00045BD6">
        <w:rPr>
          <w:rFonts w:eastAsia="標楷體"/>
          <w:b/>
          <w:color w:val="000000" w:themeColor="text1"/>
          <w:sz w:val="26"/>
          <w:szCs w:val="26"/>
        </w:rPr>
        <w:t>四</w:t>
      </w:r>
      <w:r w:rsidRPr="00045BD6">
        <w:rPr>
          <w:rFonts w:eastAsia="標楷體"/>
          <w:b/>
          <w:color w:val="000000" w:themeColor="text1"/>
          <w:sz w:val="26"/>
          <w:szCs w:val="26"/>
        </w:rPr>
        <w:t>)</w:t>
      </w:r>
      <w:r w:rsidRPr="00045BD6">
        <w:rPr>
          <w:rFonts w:eastAsia="標楷體"/>
          <w:b/>
          <w:color w:val="000000" w:themeColor="text1"/>
          <w:sz w:val="26"/>
          <w:szCs w:val="26"/>
        </w:rPr>
        <w:t>報名方式：報名學生應檢具以下表件，依序彙整。</w:t>
      </w:r>
    </w:p>
    <w:p w:rsidR="005C539E" w:rsidRPr="00045BD6" w:rsidRDefault="005C539E" w:rsidP="005C539E">
      <w:pPr>
        <w:adjustRightInd w:val="0"/>
        <w:snapToGrid w:val="0"/>
        <w:spacing w:line="440" w:lineRule="exact"/>
        <w:ind w:leftChars="600" w:left="1440"/>
        <w:rPr>
          <w:rFonts w:eastAsia="標楷體"/>
          <w:color w:val="000000" w:themeColor="text1"/>
          <w:sz w:val="26"/>
          <w:szCs w:val="26"/>
        </w:rPr>
      </w:pPr>
      <w:r w:rsidRPr="00045BD6">
        <w:rPr>
          <w:rFonts w:eastAsia="標楷體"/>
          <w:color w:val="000000" w:themeColor="text1"/>
          <w:sz w:val="26"/>
          <w:szCs w:val="26"/>
        </w:rPr>
        <w:t>1.</w:t>
      </w:r>
      <w:r w:rsidRPr="00045BD6">
        <w:rPr>
          <w:rFonts w:eastAsia="標楷體"/>
          <w:color w:val="000000" w:themeColor="text1"/>
          <w:sz w:val="26"/>
          <w:szCs w:val="26"/>
        </w:rPr>
        <w:t>縮短修業年限申請表</w:t>
      </w:r>
      <w:r w:rsidRPr="00045BD6">
        <w:rPr>
          <w:rFonts w:eastAsia="標楷體"/>
          <w:color w:val="000000" w:themeColor="text1"/>
          <w:sz w:val="26"/>
          <w:szCs w:val="26"/>
        </w:rPr>
        <w:t>(</w:t>
      </w:r>
      <w:r w:rsidRPr="00045BD6">
        <w:rPr>
          <w:rFonts w:eastAsia="標楷體"/>
          <w:color w:val="000000" w:themeColor="text1"/>
          <w:sz w:val="26"/>
          <w:szCs w:val="26"/>
        </w:rPr>
        <w:t>附件一</w:t>
      </w:r>
      <w:r w:rsidRPr="00045BD6">
        <w:rPr>
          <w:rFonts w:eastAsia="標楷體"/>
          <w:color w:val="000000" w:themeColor="text1"/>
          <w:sz w:val="26"/>
          <w:szCs w:val="26"/>
        </w:rPr>
        <w:t>)</w:t>
      </w:r>
      <w:r w:rsidRPr="00045BD6">
        <w:rPr>
          <w:rFonts w:eastAsia="標楷體"/>
          <w:color w:val="000000" w:themeColor="text1"/>
          <w:sz w:val="26"/>
          <w:szCs w:val="26"/>
        </w:rPr>
        <w:t>。</w:t>
      </w:r>
    </w:p>
    <w:p w:rsidR="005C539E" w:rsidRPr="00045BD6" w:rsidRDefault="005C539E" w:rsidP="005C539E">
      <w:pPr>
        <w:adjustRightInd w:val="0"/>
        <w:snapToGrid w:val="0"/>
        <w:spacing w:line="440" w:lineRule="exact"/>
        <w:ind w:leftChars="600" w:left="1440"/>
        <w:rPr>
          <w:rFonts w:eastAsia="標楷體"/>
          <w:color w:val="000000" w:themeColor="text1"/>
          <w:sz w:val="26"/>
          <w:szCs w:val="26"/>
        </w:rPr>
      </w:pPr>
      <w:r w:rsidRPr="00045BD6">
        <w:rPr>
          <w:rFonts w:eastAsia="標楷體"/>
          <w:color w:val="000000" w:themeColor="text1"/>
          <w:sz w:val="26"/>
          <w:szCs w:val="26"/>
        </w:rPr>
        <w:t>2.</w:t>
      </w:r>
      <w:r w:rsidRPr="00045BD6">
        <w:rPr>
          <w:rFonts w:eastAsia="標楷體"/>
          <w:color w:val="000000" w:themeColor="text1"/>
          <w:sz w:val="26"/>
          <w:szCs w:val="26"/>
        </w:rPr>
        <w:t>縮短修業年限學習計畫表</w:t>
      </w:r>
      <w:r w:rsidRPr="00045BD6">
        <w:rPr>
          <w:rFonts w:eastAsia="標楷體"/>
          <w:color w:val="000000" w:themeColor="text1"/>
          <w:sz w:val="26"/>
          <w:szCs w:val="26"/>
        </w:rPr>
        <w:t>(</w:t>
      </w:r>
      <w:r w:rsidRPr="00045BD6">
        <w:rPr>
          <w:rFonts w:eastAsia="標楷體"/>
          <w:color w:val="000000" w:themeColor="text1"/>
          <w:sz w:val="26"/>
          <w:szCs w:val="26"/>
        </w:rPr>
        <w:t>附件二</w:t>
      </w:r>
      <w:r w:rsidRPr="00045BD6">
        <w:rPr>
          <w:rFonts w:eastAsia="標楷體"/>
          <w:color w:val="000000" w:themeColor="text1"/>
          <w:sz w:val="26"/>
          <w:szCs w:val="26"/>
        </w:rPr>
        <w:t>)</w:t>
      </w:r>
      <w:r w:rsidRPr="00045BD6">
        <w:rPr>
          <w:rFonts w:eastAsia="標楷體"/>
          <w:color w:val="000000" w:themeColor="text1"/>
          <w:sz w:val="26"/>
          <w:szCs w:val="26"/>
        </w:rPr>
        <w:t>。</w:t>
      </w:r>
    </w:p>
    <w:p w:rsidR="005C539E" w:rsidRPr="00045BD6" w:rsidRDefault="005C539E" w:rsidP="005C539E">
      <w:pPr>
        <w:adjustRightInd w:val="0"/>
        <w:snapToGrid w:val="0"/>
        <w:spacing w:line="440" w:lineRule="exact"/>
        <w:ind w:leftChars="600" w:left="1440"/>
        <w:rPr>
          <w:rFonts w:eastAsia="標楷體"/>
          <w:color w:val="000000" w:themeColor="text1"/>
          <w:sz w:val="26"/>
          <w:szCs w:val="26"/>
        </w:rPr>
      </w:pPr>
      <w:r w:rsidRPr="00045BD6">
        <w:rPr>
          <w:rFonts w:eastAsia="標楷體"/>
          <w:color w:val="000000" w:themeColor="text1"/>
          <w:sz w:val="26"/>
          <w:szCs w:val="26"/>
        </w:rPr>
        <w:t>3.</w:t>
      </w:r>
      <w:r w:rsidRPr="00045BD6">
        <w:rPr>
          <w:rFonts w:eastAsia="標楷體"/>
          <w:color w:val="000000" w:themeColor="text1"/>
          <w:sz w:val="26"/>
          <w:szCs w:val="26"/>
        </w:rPr>
        <w:t>縮短修業年限觀察推薦表</w:t>
      </w:r>
      <w:r w:rsidRPr="00045BD6">
        <w:rPr>
          <w:rFonts w:eastAsia="標楷體"/>
          <w:color w:val="000000" w:themeColor="text1"/>
          <w:sz w:val="26"/>
          <w:szCs w:val="26"/>
        </w:rPr>
        <w:t>(</w:t>
      </w:r>
      <w:r w:rsidRPr="00045BD6">
        <w:rPr>
          <w:rFonts w:eastAsia="標楷體"/>
          <w:color w:val="000000" w:themeColor="text1"/>
          <w:sz w:val="26"/>
          <w:szCs w:val="26"/>
        </w:rPr>
        <w:t>附件三</w:t>
      </w:r>
      <w:r w:rsidRPr="00045BD6">
        <w:rPr>
          <w:rFonts w:eastAsia="標楷體"/>
          <w:color w:val="000000" w:themeColor="text1"/>
          <w:sz w:val="26"/>
          <w:szCs w:val="26"/>
        </w:rPr>
        <w:t>)</w:t>
      </w:r>
      <w:r w:rsidRPr="00045BD6">
        <w:rPr>
          <w:rFonts w:eastAsia="標楷體"/>
          <w:b/>
          <w:color w:val="000000" w:themeColor="text1"/>
          <w:sz w:val="26"/>
          <w:szCs w:val="26"/>
        </w:rPr>
        <w:t>(</w:t>
      </w:r>
      <w:r w:rsidRPr="00045BD6">
        <w:rPr>
          <w:rFonts w:eastAsia="標楷體" w:hint="eastAsia"/>
          <w:b/>
          <w:color w:val="000000" w:themeColor="text1"/>
          <w:sz w:val="26"/>
          <w:szCs w:val="26"/>
        </w:rPr>
        <w:t>限</w:t>
      </w:r>
      <w:r w:rsidRPr="00045BD6">
        <w:rPr>
          <w:rFonts w:eastAsia="標楷體"/>
          <w:b/>
          <w:color w:val="000000" w:themeColor="text1"/>
          <w:sz w:val="26"/>
          <w:szCs w:val="26"/>
        </w:rPr>
        <w:t>申請資格第</w:t>
      </w:r>
      <w:r w:rsidRPr="00045BD6">
        <w:rPr>
          <w:rFonts w:eastAsia="標楷體"/>
          <w:b/>
          <w:color w:val="000000" w:themeColor="text1"/>
          <w:sz w:val="26"/>
          <w:szCs w:val="26"/>
        </w:rPr>
        <w:t>3</w:t>
      </w:r>
      <w:r w:rsidRPr="00045BD6">
        <w:rPr>
          <w:rFonts w:eastAsia="標楷體"/>
          <w:b/>
          <w:color w:val="000000" w:themeColor="text1"/>
          <w:sz w:val="26"/>
          <w:szCs w:val="26"/>
        </w:rPr>
        <w:t>項</w:t>
      </w:r>
      <w:r w:rsidRPr="00045BD6">
        <w:rPr>
          <w:rFonts w:eastAsia="標楷體" w:hint="eastAsia"/>
          <w:b/>
          <w:color w:val="000000" w:themeColor="text1"/>
          <w:sz w:val="26"/>
          <w:szCs w:val="26"/>
        </w:rPr>
        <w:t>、第</w:t>
      </w:r>
      <w:r w:rsidRPr="00045BD6">
        <w:rPr>
          <w:rFonts w:eastAsia="標楷體" w:hint="eastAsia"/>
          <w:b/>
          <w:color w:val="000000" w:themeColor="text1"/>
          <w:sz w:val="26"/>
          <w:szCs w:val="26"/>
        </w:rPr>
        <w:t>4</w:t>
      </w:r>
      <w:r w:rsidRPr="00045BD6">
        <w:rPr>
          <w:rFonts w:eastAsia="標楷體" w:hint="eastAsia"/>
          <w:b/>
          <w:color w:val="000000" w:themeColor="text1"/>
          <w:sz w:val="26"/>
          <w:szCs w:val="26"/>
        </w:rPr>
        <w:t>項</w:t>
      </w:r>
      <w:r w:rsidRPr="00045BD6">
        <w:rPr>
          <w:rFonts w:eastAsia="標楷體"/>
          <w:b/>
          <w:color w:val="000000" w:themeColor="text1"/>
          <w:sz w:val="26"/>
          <w:szCs w:val="26"/>
        </w:rPr>
        <w:t>者用</w:t>
      </w:r>
      <w:r w:rsidRPr="00045BD6">
        <w:rPr>
          <w:rFonts w:eastAsia="標楷體"/>
          <w:b/>
          <w:color w:val="000000" w:themeColor="text1"/>
          <w:sz w:val="26"/>
          <w:szCs w:val="26"/>
        </w:rPr>
        <w:t>)</w:t>
      </w:r>
      <w:r w:rsidRPr="00045BD6">
        <w:rPr>
          <w:rFonts w:eastAsia="標楷體"/>
          <w:b/>
          <w:color w:val="000000" w:themeColor="text1"/>
          <w:sz w:val="26"/>
          <w:szCs w:val="26"/>
        </w:rPr>
        <w:t>。</w:t>
      </w:r>
    </w:p>
    <w:p w:rsidR="005C539E" w:rsidRPr="00045BD6" w:rsidRDefault="005C539E" w:rsidP="005C539E">
      <w:pPr>
        <w:adjustRightInd w:val="0"/>
        <w:snapToGrid w:val="0"/>
        <w:spacing w:line="440" w:lineRule="exact"/>
        <w:ind w:leftChars="600" w:left="1440"/>
        <w:rPr>
          <w:rFonts w:eastAsia="標楷體"/>
          <w:color w:val="000000" w:themeColor="text1"/>
          <w:sz w:val="26"/>
          <w:szCs w:val="26"/>
        </w:rPr>
      </w:pPr>
      <w:r w:rsidRPr="00045BD6">
        <w:rPr>
          <w:rFonts w:eastAsia="標楷體"/>
          <w:color w:val="000000" w:themeColor="text1"/>
          <w:sz w:val="26"/>
          <w:szCs w:val="26"/>
        </w:rPr>
        <w:t>4.</w:t>
      </w:r>
      <w:r w:rsidRPr="00045BD6">
        <w:rPr>
          <w:rFonts w:eastAsia="標楷體"/>
          <w:color w:val="000000" w:themeColor="text1"/>
          <w:sz w:val="26"/>
          <w:szCs w:val="26"/>
        </w:rPr>
        <w:t>相關證明文件影本</w:t>
      </w:r>
      <w:r w:rsidRPr="00045BD6">
        <w:rPr>
          <w:rFonts w:eastAsia="標楷體"/>
          <w:color w:val="000000" w:themeColor="text1"/>
          <w:sz w:val="26"/>
          <w:szCs w:val="26"/>
        </w:rPr>
        <w:t>(</w:t>
      </w:r>
      <w:r w:rsidRPr="00045BD6">
        <w:rPr>
          <w:rFonts w:eastAsia="標楷體"/>
          <w:color w:val="000000" w:themeColor="text1"/>
          <w:sz w:val="26"/>
          <w:szCs w:val="26"/>
        </w:rPr>
        <w:t>報名時請檢具證明文件正本，正本驗畢後歸還</w:t>
      </w:r>
      <w:r w:rsidRPr="00045BD6">
        <w:rPr>
          <w:rFonts w:eastAsia="標楷體"/>
          <w:color w:val="000000" w:themeColor="text1"/>
          <w:sz w:val="26"/>
          <w:szCs w:val="26"/>
        </w:rPr>
        <w:t>)</w:t>
      </w:r>
      <w:r w:rsidRPr="00045BD6">
        <w:rPr>
          <w:rFonts w:eastAsia="標楷體"/>
          <w:color w:val="000000" w:themeColor="text1"/>
          <w:sz w:val="26"/>
          <w:szCs w:val="26"/>
        </w:rPr>
        <w:t>。</w:t>
      </w:r>
    </w:p>
    <w:p w:rsidR="005C539E" w:rsidRPr="00045BD6" w:rsidRDefault="005C539E" w:rsidP="005C539E">
      <w:pPr>
        <w:tabs>
          <w:tab w:val="left" w:pos="720"/>
        </w:tabs>
        <w:adjustRightInd w:val="0"/>
        <w:snapToGrid w:val="0"/>
        <w:spacing w:line="440" w:lineRule="exact"/>
        <w:ind w:left="480"/>
        <w:rPr>
          <w:rFonts w:eastAsia="標楷體"/>
          <w:color w:val="000000" w:themeColor="text1"/>
          <w:sz w:val="26"/>
          <w:szCs w:val="26"/>
        </w:rPr>
      </w:pPr>
      <w:r w:rsidRPr="00045BD6">
        <w:rPr>
          <w:rFonts w:eastAsia="標楷體"/>
          <w:color w:val="000000" w:themeColor="text1"/>
          <w:sz w:val="26"/>
          <w:szCs w:val="26"/>
        </w:rPr>
        <w:t>四、辦理方式：</w:t>
      </w:r>
    </w:p>
    <w:p w:rsidR="005C539E" w:rsidRPr="00045BD6" w:rsidRDefault="005C539E" w:rsidP="005C539E">
      <w:pPr>
        <w:pStyle w:val="a3"/>
        <w:adjustRightInd w:val="0"/>
        <w:snapToGrid w:val="0"/>
        <w:spacing w:line="440" w:lineRule="exact"/>
        <w:ind w:firstLineChars="350" w:firstLine="911"/>
        <w:rPr>
          <w:rFonts w:ascii="Times New Roman" w:eastAsia="標楷體" w:hAnsi="Times New Roman"/>
          <w:b/>
          <w:color w:val="000000" w:themeColor="text1"/>
          <w:sz w:val="26"/>
          <w:szCs w:val="26"/>
        </w:rPr>
      </w:pPr>
      <w:r w:rsidRPr="00045BD6">
        <w:rPr>
          <w:rFonts w:ascii="Times New Roman" w:eastAsia="標楷體" w:hAnsi="Times New Roman"/>
          <w:b/>
          <w:color w:val="000000" w:themeColor="text1"/>
          <w:sz w:val="26"/>
          <w:szCs w:val="26"/>
        </w:rPr>
        <w:t>(</w:t>
      </w:r>
      <w:r w:rsidRPr="00045BD6">
        <w:rPr>
          <w:rFonts w:ascii="Times New Roman" w:eastAsia="標楷體" w:hAnsi="Times New Roman"/>
          <w:b/>
          <w:color w:val="000000" w:themeColor="text1"/>
          <w:sz w:val="26"/>
          <w:szCs w:val="26"/>
        </w:rPr>
        <w:t>一</w:t>
      </w:r>
      <w:r w:rsidRPr="00045BD6">
        <w:rPr>
          <w:rFonts w:ascii="Times New Roman" w:eastAsia="標楷體" w:hAnsi="Times New Roman"/>
          <w:b/>
          <w:color w:val="000000" w:themeColor="text1"/>
          <w:sz w:val="26"/>
          <w:szCs w:val="26"/>
        </w:rPr>
        <w:t>)</w:t>
      </w:r>
      <w:r w:rsidRPr="00045BD6">
        <w:rPr>
          <w:rFonts w:ascii="Times New Roman" w:eastAsia="標楷體" w:hAnsi="Times New Roman"/>
          <w:b/>
          <w:color w:val="000000" w:themeColor="text1"/>
          <w:sz w:val="26"/>
          <w:szCs w:val="26"/>
        </w:rPr>
        <w:t>初選：申請</w:t>
      </w:r>
      <w:r w:rsidRPr="00045BD6">
        <w:rPr>
          <w:rFonts w:ascii="Times New Roman" w:eastAsia="標楷體" w:hAnsi="Times New Roman"/>
          <w:b/>
          <w:bCs/>
          <w:color w:val="000000" w:themeColor="text1"/>
          <w:sz w:val="26"/>
          <w:szCs w:val="26"/>
        </w:rPr>
        <w:t>第</w:t>
      </w:r>
      <w:r w:rsidRPr="00045BD6">
        <w:rPr>
          <w:rFonts w:ascii="Times New Roman" w:eastAsia="標楷體" w:hAnsi="Times New Roman"/>
          <w:b/>
          <w:bCs/>
          <w:color w:val="000000" w:themeColor="text1"/>
          <w:sz w:val="26"/>
          <w:szCs w:val="26"/>
        </w:rPr>
        <w:t>1</w:t>
      </w:r>
      <w:r w:rsidRPr="00045BD6">
        <w:rPr>
          <w:rFonts w:ascii="Times New Roman" w:eastAsia="標楷體" w:hAnsi="Times New Roman"/>
          <w:b/>
          <w:bCs/>
          <w:color w:val="000000" w:themeColor="text1"/>
          <w:sz w:val="26"/>
          <w:szCs w:val="26"/>
        </w:rPr>
        <w:t>至</w:t>
      </w:r>
      <w:r w:rsidRPr="00045BD6">
        <w:rPr>
          <w:rFonts w:ascii="Times New Roman" w:eastAsia="標楷體" w:hAnsi="Times New Roman"/>
          <w:b/>
          <w:bCs/>
          <w:color w:val="000000" w:themeColor="text1"/>
          <w:sz w:val="26"/>
          <w:szCs w:val="26"/>
        </w:rPr>
        <w:t>4</w:t>
      </w:r>
      <w:r w:rsidRPr="00045BD6">
        <w:rPr>
          <w:rFonts w:ascii="Times New Roman" w:eastAsia="標楷體" w:hAnsi="Times New Roman"/>
          <w:b/>
          <w:bCs/>
          <w:color w:val="000000" w:themeColor="text1"/>
          <w:sz w:val="26"/>
          <w:szCs w:val="26"/>
        </w:rPr>
        <w:t>項縮短修業年限項目者，須符合以下條件之ㄧ</w:t>
      </w:r>
      <w:r w:rsidRPr="00045BD6">
        <w:rPr>
          <w:rFonts w:ascii="Times New Roman" w:eastAsia="標楷體" w:hAnsi="Times New Roman"/>
          <w:b/>
          <w:color w:val="000000" w:themeColor="text1"/>
          <w:sz w:val="26"/>
          <w:szCs w:val="26"/>
        </w:rPr>
        <w:t>：</w:t>
      </w:r>
    </w:p>
    <w:p w:rsidR="005C539E" w:rsidRPr="00D0200C" w:rsidRDefault="005C539E" w:rsidP="005C539E">
      <w:pPr>
        <w:pStyle w:val="a3"/>
        <w:numPr>
          <w:ilvl w:val="0"/>
          <w:numId w:val="30"/>
        </w:numPr>
        <w:tabs>
          <w:tab w:val="left" w:pos="1200"/>
          <w:tab w:val="left" w:pos="1620"/>
        </w:tabs>
        <w:adjustRightInd w:val="0"/>
        <w:snapToGrid w:val="0"/>
        <w:spacing w:line="440" w:lineRule="exact"/>
        <w:jc w:val="both"/>
        <w:rPr>
          <w:rFonts w:ascii="Times New Roman" w:eastAsia="標楷體" w:hAnsi="Times New Roman"/>
          <w:sz w:val="26"/>
          <w:szCs w:val="26"/>
        </w:rPr>
      </w:pPr>
      <w:r w:rsidRPr="00D0200C">
        <w:rPr>
          <w:rFonts w:ascii="Times New Roman" w:eastAsia="標楷體" w:hAnsi="Times New Roman"/>
          <w:sz w:val="26"/>
          <w:szCs w:val="26"/>
        </w:rPr>
        <w:t>該科學期成績居同年級全部學生成績前百分之七者（</w:t>
      </w:r>
      <w:r w:rsidRPr="00D0200C">
        <w:rPr>
          <w:rFonts w:ascii="Times New Roman" w:eastAsia="標楷體" w:hAnsi="Times New Roman" w:hint="eastAsia"/>
          <w:sz w:val="26"/>
          <w:szCs w:val="26"/>
        </w:rPr>
        <w:t>高二、高三</w:t>
      </w:r>
      <w:r w:rsidRPr="00D0200C">
        <w:rPr>
          <w:rFonts w:ascii="Times New Roman" w:eastAsia="標楷體" w:hAnsi="Times New Roman"/>
          <w:sz w:val="26"/>
          <w:szCs w:val="26"/>
        </w:rPr>
        <w:t>數學</w:t>
      </w:r>
      <w:r w:rsidRPr="00D0200C">
        <w:rPr>
          <w:rFonts w:ascii="Times New Roman" w:eastAsia="標楷體" w:hAnsi="Times New Roman" w:hint="eastAsia"/>
          <w:sz w:val="26"/>
          <w:szCs w:val="26"/>
        </w:rPr>
        <w:t>、物理、化學、生物、地球科學</w:t>
      </w:r>
      <w:r w:rsidRPr="00D0200C">
        <w:rPr>
          <w:rFonts w:ascii="Times New Roman" w:eastAsia="標楷體" w:hAnsi="Times New Roman"/>
          <w:sz w:val="26"/>
          <w:szCs w:val="26"/>
        </w:rPr>
        <w:t>之成績門檻，依</w:t>
      </w:r>
      <w:r w:rsidRPr="00D0200C">
        <w:rPr>
          <w:rFonts w:ascii="Times New Roman" w:eastAsia="標楷體" w:hAnsi="Times New Roman" w:hint="eastAsia"/>
          <w:sz w:val="26"/>
          <w:szCs w:val="26"/>
        </w:rPr>
        <w:t>文理</w:t>
      </w:r>
      <w:r w:rsidRPr="00D0200C">
        <w:rPr>
          <w:rFonts w:ascii="Times New Roman" w:eastAsia="標楷體" w:hAnsi="Times New Roman"/>
          <w:sz w:val="26"/>
          <w:szCs w:val="26"/>
        </w:rPr>
        <w:t>類</w:t>
      </w:r>
      <w:r w:rsidRPr="00D0200C">
        <w:rPr>
          <w:rFonts w:ascii="Times New Roman" w:eastAsia="標楷體" w:hAnsi="Times New Roman" w:hint="eastAsia"/>
          <w:sz w:val="26"/>
          <w:szCs w:val="26"/>
        </w:rPr>
        <w:t>組</w:t>
      </w:r>
      <w:r w:rsidRPr="00D0200C">
        <w:rPr>
          <w:rFonts w:ascii="Times New Roman" w:eastAsia="標楷體" w:hAnsi="Times New Roman"/>
          <w:sz w:val="26"/>
          <w:szCs w:val="26"/>
        </w:rPr>
        <w:t>學生之成績分開</w:t>
      </w:r>
      <w:r w:rsidRPr="00D0200C">
        <w:rPr>
          <w:rFonts w:ascii="Times New Roman" w:eastAsia="標楷體" w:hAnsi="Times New Roman" w:hint="eastAsia"/>
          <w:sz w:val="26"/>
          <w:szCs w:val="26"/>
        </w:rPr>
        <w:t>計算</w:t>
      </w:r>
      <w:r w:rsidRPr="00D0200C">
        <w:rPr>
          <w:rFonts w:ascii="Times New Roman" w:eastAsia="標楷體" w:hAnsi="Times New Roman"/>
          <w:sz w:val="26"/>
          <w:szCs w:val="26"/>
        </w:rPr>
        <w:t>）。</w:t>
      </w:r>
    </w:p>
    <w:p w:rsidR="005C539E" w:rsidRPr="00045BD6" w:rsidRDefault="005C539E" w:rsidP="005C539E">
      <w:pPr>
        <w:pStyle w:val="a3"/>
        <w:numPr>
          <w:ilvl w:val="0"/>
          <w:numId w:val="30"/>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045BD6">
        <w:rPr>
          <w:rFonts w:ascii="Times New Roman" w:eastAsia="標楷體" w:hAnsi="Times New Roman"/>
          <w:color w:val="000000" w:themeColor="text1"/>
          <w:sz w:val="26"/>
          <w:szCs w:val="26"/>
        </w:rPr>
        <w:t>參加縣市以上教育行政機關主辦之競賽或研習活動，成績優異並獲第三名以內，或參加國際性競賽，表現優異有具體事實者（需檢</w:t>
      </w:r>
      <w:r w:rsidRPr="00045BD6">
        <w:rPr>
          <w:rFonts w:ascii="Times New Roman" w:eastAsia="標楷體" w:hAnsi="Times New Roman" w:hint="eastAsia"/>
          <w:color w:val="000000" w:themeColor="text1"/>
          <w:sz w:val="26"/>
          <w:szCs w:val="26"/>
        </w:rPr>
        <w:t>證明文件</w:t>
      </w:r>
      <w:r w:rsidRPr="00045BD6">
        <w:rPr>
          <w:rFonts w:ascii="Times New Roman" w:eastAsia="標楷體" w:hAnsi="Times New Roman"/>
          <w:color w:val="000000" w:themeColor="text1"/>
          <w:sz w:val="26"/>
          <w:szCs w:val="26"/>
        </w:rPr>
        <w:t>影本）。</w:t>
      </w:r>
    </w:p>
    <w:p w:rsidR="005C539E" w:rsidRPr="00045BD6" w:rsidRDefault="005C539E" w:rsidP="005C539E">
      <w:pPr>
        <w:pStyle w:val="a3"/>
        <w:numPr>
          <w:ilvl w:val="0"/>
          <w:numId w:val="30"/>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045BD6">
        <w:rPr>
          <w:rFonts w:ascii="Times New Roman" w:eastAsia="標楷體" w:hAnsi="Times New Roman"/>
          <w:color w:val="000000" w:themeColor="text1"/>
          <w:sz w:val="26"/>
          <w:szCs w:val="26"/>
        </w:rPr>
        <w:t>參加校內化學能力實驗競賽表現優異且獲得複賽資格者，檢附具體證明，得據以申請化學科免修</w:t>
      </w:r>
      <w:r w:rsidRPr="00045BD6">
        <w:rPr>
          <w:rFonts w:ascii="Times New Roman" w:eastAsia="標楷體" w:hAnsi="Times New Roman" w:hint="eastAsia"/>
          <w:color w:val="000000" w:themeColor="text1"/>
          <w:sz w:val="26"/>
          <w:szCs w:val="26"/>
        </w:rPr>
        <w:t>(</w:t>
      </w:r>
      <w:r w:rsidRPr="00045BD6">
        <w:rPr>
          <w:rFonts w:ascii="Times New Roman" w:eastAsia="標楷體" w:hAnsi="Times New Roman" w:hint="eastAsia"/>
          <w:color w:val="000000" w:themeColor="text1"/>
          <w:sz w:val="26"/>
          <w:szCs w:val="26"/>
        </w:rPr>
        <w:t>需檢附證明文件影本與附件三觀察推薦表</w:t>
      </w:r>
      <w:r w:rsidRPr="00045BD6">
        <w:rPr>
          <w:rFonts w:ascii="Times New Roman" w:eastAsia="標楷體" w:hAnsi="Times New Roman" w:hint="eastAsia"/>
          <w:color w:val="000000" w:themeColor="text1"/>
          <w:sz w:val="26"/>
          <w:szCs w:val="26"/>
        </w:rPr>
        <w:t>)</w:t>
      </w:r>
      <w:r w:rsidRPr="00045BD6">
        <w:rPr>
          <w:rFonts w:ascii="Times New Roman" w:eastAsia="標楷體" w:hAnsi="Times New Roman"/>
          <w:color w:val="000000" w:themeColor="text1"/>
          <w:sz w:val="26"/>
          <w:szCs w:val="26"/>
        </w:rPr>
        <w:t>。</w:t>
      </w:r>
    </w:p>
    <w:p w:rsidR="005C539E" w:rsidRPr="00045BD6" w:rsidRDefault="005C539E" w:rsidP="005C539E">
      <w:pPr>
        <w:pStyle w:val="a3"/>
        <w:numPr>
          <w:ilvl w:val="0"/>
          <w:numId w:val="30"/>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045BD6">
        <w:rPr>
          <w:rFonts w:ascii="Times New Roman" w:eastAsia="標楷體" w:hAnsi="Times New Roman"/>
          <w:color w:val="000000" w:themeColor="text1"/>
          <w:sz w:val="26"/>
          <w:szCs w:val="26"/>
        </w:rPr>
        <w:t>參加校內生物能力實驗競賽表現優異且獲得複賽資格者，檢附具體證明，得據以申請生物科免修</w:t>
      </w:r>
      <w:r w:rsidRPr="00045BD6">
        <w:rPr>
          <w:rFonts w:ascii="Times New Roman" w:eastAsia="標楷體" w:hAnsi="Times New Roman" w:hint="eastAsia"/>
          <w:color w:val="000000" w:themeColor="text1"/>
          <w:sz w:val="26"/>
          <w:szCs w:val="26"/>
        </w:rPr>
        <w:t>(</w:t>
      </w:r>
      <w:r w:rsidRPr="00045BD6">
        <w:rPr>
          <w:rFonts w:ascii="Times New Roman" w:eastAsia="標楷體" w:hAnsi="Times New Roman" w:hint="eastAsia"/>
          <w:color w:val="000000" w:themeColor="text1"/>
          <w:sz w:val="26"/>
          <w:szCs w:val="26"/>
        </w:rPr>
        <w:t>需檢附證明文件影本與附件三觀察推薦表</w:t>
      </w:r>
      <w:r w:rsidRPr="00045BD6">
        <w:rPr>
          <w:rFonts w:ascii="Times New Roman" w:eastAsia="標楷體" w:hAnsi="Times New Roman" w:hint="eastAsia"/>
          <w:color w:val="000000" w:themeColor="text1"/>
          <w:sz w:val="26"/>
          <w:szCs w:val="26"/>
        </w:rPr>
        <w:t>)</w:t>
      </w:r>
      <w:r w:rsidRPr="00045BD6">
        <w:rPr>
          <w:rFonts w:ascii="Times New Roman" w:eastAsia="標楷體" w:hAnsi="Times New Roman"/>
          <w:color w:val="000000" w:themeColor="text1"/>
          <w:sz w:val="26"/>
          <w:szCs w:val="26"/>
        </w:rPr>
        <w:t>。</w:t>
      </w:r>
    </w:p>
    <w:p w:rsidR="005C539E" w:rsidRPr="00045BD6" w:rsidRDefault="005C539E" w:rsidP="005C539E">
      <w:pPr>
        <w:pStyle w:val="a3"/>
        <w:numPr>
          <w:ilvl w:val="0"/>
          <w:numId w:val="30"/>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045BD6">
        <w:rPr>
          <w:rFonts w:ascii="Times New Roman" w:eastAsia="標楷體" w:hAnsi="Times New Roman"/>
          <w:color w:val="000000" w:themeColor="text1"/>
          <w:sz w:val="26"/>
          <w:szCs w:val="26"/>
        </w:rPr>
        <w:t>新生第一學期僅可申請</w:t>
      </w:r>
      <w:r w:rsidRPr="00045BD6">
        <w:rPr>
          <w:rFonts w:ascii="Times New Roman" w:eastAsia="標楷體" w:hAnsi="Times New Roman" w:hint="eastAsia"/>
          <w:color w:val="000000" w:themeColor="text1"/>
          <w:sz w:val="26"/>
          <w:szCs w:val="26"/>
        </w:rPr>
        <w:t>學科</w:t>
      </w:r>
      <w:r w:rsidRPr="00045BD6">
        <w:rPr>
          <w:rFonts w:ascii="Times New Roman" w:eastAsia="標楷體" w:hAnsi="Times New Roman"/>
          <w:color w:val="000000" w:themeColor="text1"/>
          <w:sz w:val="26"/>
          <w:szCs w:val="26"/>
        </w:rPr>
        <w:t>免修，以申請科目之國中教育會考</w:t>
      </w:r>
      <w:r w:rsidRPr="00045BD6">
        <w:rPr>
          <w:rFonts w:ascii="Times New Roman" w:eastAsia="標楷體" w:hAnsi="Times New Roman"/>
          <w:color w:val="000000" w:themeColor="text1"/>
          <w:sz w:val="26"/>
          <w:szCs w:val="26"/>
        </w:rPr>
        <w:t>(</w:t>
      </w:r>
      <w:r w:rsidRPr="00045BD6">
        <w:rPr>
          <w:rFonts w:ascii="Times New Roman" w:eastAsia="標楷體" w:hAnsi="Times New Roman"/>
          <w:color w:val="000000" w:themeColor="text1"/>
          <w:sz w:val="26"/>
          <w:szCs w:val="26"/>
        </w:rPr>
        <w:t>以下簡稱會考</w:t>
      </w:r>
      <w:r w:rsidRPr="00045BD6">
        <w:rPr>
          <w:rFonts w:ascii="Times New Roman" w:eastAsia="標楷體" w:hAnsi="Times New Roman"/>
          <w:color w:val="000000" w:themeColor="text1"/>
          <w:sz w:val="26"/>
          <w:szCs w:val="26"/>
        </w:rPr>
        <w:t>)</w:t>
      </w:r>
      <w:r w:rsidRPr="00045BD6">
        <w:rPr>
          <w:rFonts w:ascii="Times New Roman" w:eastAsia="標楷體" w:hAnsi="Times New Roman"/>
          <w:color w:val="000000" w:themeColor="text1"/>
          <w:sz w:val="26"/>
          <w:szCs w:val="26"/>
        </w:rPr>
        <w:t>測驗分數達</w:t>
      </w:r>
      <w:r w:rsidRPr="00045BD6">
        <w:rPr>
          <w:rFonts w:ascii="Times New Roman" w:eastAsia="標楷體" w:hAnsi="Times New Roman"/>
          <w:color w:val="000000" w:themeColor="text1"/>
          <w:sz w:val="26"/>
          <w:szCs w:val="26"/>
        </w:rPr>
        <w:t>PR97</w:t>
      </w:r>
      <w:r w:rsidRPr="00045BD6">
        <w:rPr>
          <w:rFonts w:ascii="Times New Roman" w:eastAsia="標楷體" w:hAnsi="Times New Roman"/>
          <w:color w:val="000000" w:themeColor="text1"/>
          <w:sz w:val="26"/>
          <w:szCs w:val="26"/>
        </w:rPr>
        <w:t>以上與其他單科所提出的條件為篩選依據，通過後經鑑定始可申請其他縮短修業年限鑑定。</w:t>
      </w:r>
    </w:p>
    <w:p w:rsidR="005C539E" w:rsidRPr="00045BD6" w:rsidRDefault="005C539E" w:rsidP="005C539E">
      <w:pPr>
        <w:pStyle w:val="a3"/>
        <w:numPr>
          <w:ilvl w:val="0"/>
          <w:numId w:val="30"/>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045BD6">
        <w:rPr>
          <w:rFonts w:ascii="Times New Roman" w:eastAsia="標楷體" w:hAnsi="Times New Roman"/>
          <w:color w:val="000000" w:themeColor="text1"/>
          <w:sz w:val="26"/>
          <w:szCs w:val="26"/>
        </w:rPr>
        <w:t>高一新生國中會考「自然科」測驗分數達</w:t>
      </w:r>
      <w:r w:rsidRPr="00045BD6">
        <w:rPr>
          <w:rFonts w:ascii="Times New Roman" w:eastAsia="標楷體" w:hAnsi="Times New Roman"/>
          <w:color w:val="000000" w:themeColor="text1"/>
          <w:sz w:val="26"/>
          <w:szCs w:val="26"/>
        </w:rPr>
        <w:t>PR97</w:t>
      </w:r>
      <w:r w:rsidRPr="00045BD6">
        <w:rPr>
          <w:rFonts w:ascii="Times New Roman" w:eastAsia="標楷體" w:hAnsi="Times New Roman"/>
          <w:color w:val="000000" w:themeColor="text1"/>
          <w:sz w:val="26"/>
          <w:szCs w:val="26"/>
        </w:rPr>
        <w:t>以上，得據以申請高一上下學期自然相關科目免修。</w:t>
      </w:r>
    </w:p>
    <w:p w:rsidR="005C539E" w:rsidRPr="00045BD6" w:rsidRDefault="005C539E" w:rsidP="005C539E">
      <w:pPr>
        <w:pStyle w:val="a3"/>
        <w:numPr>
          <w:ilvl w:val="0"/>
          <w:numId w:val="30"/>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045BD6">
        <w:rPr>
          <w:rFonts w:ascii="Times New Roman" w:eastAsia="標楷體" w:hAnsi="Times New Roman"/>
          <w:color w:val="000000" w:themeColor="text1"/>
          <w:sz w:val="26"/>
          <w:szCs w:val="26"/>
        </w:rPr>
        <w:t>通過上一學期大學預修學分申請並獲得學分者（需檢附證</w:t>
      </w:r>
      <w:r w:rsidRPr="00045BD6">
        <w:rPr>
          <w:rFonts w:ascii="Times New Roman" w:eastAsia="標楷體" w:hAnsi="Times New Roman" w:hint="eastAsia"/>
          <w:color w:val="000000" w:themeColor="text1"/>
          <w:sz w:val="26"/>
          <w:szCs w:val="26"/>
        </w:rPr>
        <w:t>明文件</w:t>
      </w:r>
      <w:r w:rsidRPr="00045BD6">
        <w:rPr>
          <w:rFonts w:ascii="Times New Roman" w:eastAsia="標楷體" w:hAnsi="Times New Roman"/>
          <w:color w:val="000000" w:themeColor="text1"/>
          <w:sz w:val="26"/>
          <w:szCs w:val="26"/>
        </w:rPr>
        <w:t>影本）。</w:t>
      </w:r>
    </w:p>
    <w:p w:rsidR="005C539E" w:rsidRPr="00045BD6" w:rsidRDefault="005C539E" w:rsidP="005C539E">
      <w:pPr>
        <w:pStyle w:val="a3"/>
        <w:numPr>
          <w:ilvl w:val="0"/>
          <w:numId w:val="30"/>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045BD6">
        <w:rPr>
          <w:rFonts w:ascii="Times New Roman" w:eastAsia="標楷體" w:hAnsi="Times New Roman"/>
          <w:color w:val="000000" w:themeColor="text1"/>
          <w:sz w:val="26"/>
          <w:szCs w:val="26"/>
        </w:rPr>
        <w:t>申請類別第</w:t>
      </w:r>
      <w:r w:rsidRPr="00045BD6">
        <w:rPr>
          <w:rFonts w:ascii="Times New Roman" w:eastAsia="標楷體" w:hAnsi="Times New Roman"/>
          <w:color w:val="000000" w:themeColor="text1"/>
          <w:sz w:val="26"/>
          <w:szCs w:val="26"/>
        </w:rPr>
        <w:t>5</w:t>
      </w:r>
      <w:r w:rsidRPr="00045BD6">
        <w:rPr>
          <w:rFonts w:ascii="Times New Roman" w:eastAsia="標楷體" w:hAnsi="Times New Roman"/>
          <w:color w:val="000000" w:themeColor="text1"/>
          <w:sz w:val="26"/>
          <w:szCs w:val="26"/>
        </w:rPr>
        <w:t>項（全部學科跳級）須符合學業總成績在同一年級居於全年級成績前百分之三者，其規定詳見「臺北市立第一女子高級中學資賦優異學生跳級及成績處理要點」。</w:t>
      </w:r>
    </w:p>
    <w:p w:rsidR="005C539E" w:rsidRPr="00045BD6" w:rsidRDefault="005C539E" w:rsidP="005C539E">
      <w:pPr>
        <w:pStyle w:val="a3"/>
        <w:numPr>
          <w:ilvl w:val="0"/>
          <w:numId w:val="30"/>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045BD6">
        <w:rPr>
          <w:rFonts w:ascii="Times New Roman" w:eastAsia="標楷體" w:hAnsi="Times New Roman"/>
          <w:color w:val="000000" w:themeColor="text1"/>
          <w:sz w:val="26"/>
          <w:szCs w:val="26"/>
        </w:rPr>
        <w:lastRenderedPageBreak/>
        <w:t>英文科各年級申請者若達到下表之標準，檢附具體證明，得以申請英文科免修考試。</w:t>
      </w:r>
    </w:p>
    <w:tbl>
      <w:tblPr>
        <w:tblStyle w:val="aa"/>
        <w:tblW w:w="0" w:type="auto"/>
        <w:tblInd w:w="1242" w:type="dxa"/>
        <w:tblLook w:val="04A0" w:firstRow="1" w:lastRow="0" w:firstColumn="1" w:lastColumn="0" w:noHBand="0" w:noVBand="1"/>
      </w:tblPr>
      <w:tblGrid>
        <w:gridCol w:w="1050"/>
        <w:gridCol w:w="1120"/>
        <w:gridCol w:w="1792"/>
        <w:gridCol w:w="1567"/>
        <w:gridCol w:w="3260"/>
      </w:tblGrid>
      <w:tr w:rsidR="005C539E" w:rsidRPr="00045BD6" w:rsidTr="005C539E">
        <w:tc>
          <w:tcPr>
            <w:tcW w:w="1050" w:type="dxa"/>
            <w:tcBorders>
              <w:tl2br w:val="single" w:sz="4" w:space="0" w:color="auto"/>
            </w:tcBorders>
          </w:tcPr>
          <w:p w:rsidR="005C539E" w:rsidRPr="00045BD6" w:rsidRDefault="005C539E" w:rsidP="005C539E">
            <w:pPr>
              <w:pStyle w:val="a3"/>
              <w:adjustRightInd w:val="0"/>
              <w:snapToGrid w:val="0"/>
              <w:spacing w:line="400" w:lineRule="exact"/>
              <w:jc w:val="right"/>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測驗</w:t>
            </w:r>
          </w:p>
          <w:p w:rsidR="005C539E" w:rsidRPr="00045BD6" w:rsidRDefault="005C539E" w:rsidP="005C539E">
            <w:pPr>
              <w:pStyle w:val="a3"/>
              <w:adjustRightInd w:val="0"/>
              <w:snapToGrid w:val="0"/>
              <w:spacing w:line="400" w:lineRule="exact"/>
              <w:rPr>
                <w:rFonts w:ascii="Times New Roman" w:eastAsia="標楷體" w:hAnsi="Times New Roman"/>
                <w:color w:val="000000" w:themeColor="text1"/>
                <w:sz w:val="22"/>
                <w:szCs w:val="26"/>
              </w:rPr>
            </w:pPr>
          </w:p>
          <w:p w:rsidR="005C539E" w:rsidRPr="00045BD6" w:rsidRDefault="005C539E" w:rsidP="005C539E">
            <w:pPr>
              <w:pStyle w:val="a3"/>
              <w:adjustRightInd w:val="0"/>
              <w:snapToGrid w:val="0"/>
              <w:spacing w:line="400" w:lineRule="exact"/>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年級</w:t>
            </w:r>
          </w:p>
        </w:tc>
        <w:tc>
          <w:tcPr>
            <w:tcW w:w="1120" w:type="dxa"/>
            <w:vAlign w:val="center"/>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全民英檢</w:t>
            </w:r>
          </w:p>
        </w:tc>
        <w:tc>
          <w:tcPr>
            <w:tcW w:w="1792" w:type="dxa"/>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新制托福測驗</w:t>
            </w:r>
          </w:p>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w:t>
            </w:r>
            <w:r w:rsidRPr="00045BD6">
              <w:rPr>
                <w:rFonts w:ascii="Times New Roman" w:eastAsia="標楷體" w:hAnsi="Times New Roman"/>
                <w:color w:val="000000" w:themeColor="text1"/>
                <w:sz w:val="22"/>
                <w:szCs w:val="26"/>
              </w:rPr>
              <w:t>TOEFL iBT</w:t>
            </w:r>
            <w:r w:rsidRPr="00045BD6">
              <w:rPr>
                <w:rFonts w:ascii="Times New Roman" w:eastAsia="標楷體" w:hAnsi="Times New Roman"/>
                <w:color w:val="000000" w:themeColor="text1"/>
                <w:sz w:val="22"/>
                <w:szCs w:val="26"/>
              </w:rPr>
              <w:t>）</w:t>
            </w:r>
          </w:p>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（滿分</w:t>
            </w:r>
            <w:r w:rsidRPr="00045BD6">
              <w:rPr>
                <w:rFonts w:ascii="Times New Roman" w:eastAsia="標楷體" w:hAnsi="Times New Roman"/>
                <w:color w:val="000000" w:themeColor="text1"/>
                <w:sz w:val="22"/>
                <w:szCs w:val="26"/>
              </w:rPr>
              <w:t>120</w:t>
            </w:r>
            <w:r w:rsidRPr="00045BD6">
              <w:rPr>
                <w:rFonts w:ascii="Times New Roman" w:eastAsia="標楷體" w:hAnsi="Times New Roman"/>
                <w:color w:val="000000" w:themeColor="text1"/>
                <w:sz w:val="22"/>
                <w:szCs w:val="26"/>
              </w:rPr>
              <w:t>分）</w:t>
            </w:r>
          </w:p>
        </w:tc>
        <w:tc>
          <w:tcPr>
            <w:tcW w:w="1567" w:type="dxa"/>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雅思測驗</w:t>
            </w:r>
          </w:p>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w:t>
            </w:r>
            <w:r w:rsidRPr="00045BD6">
              <w:rPr>
                <w:rFonts w:ascii="Times New Roman" w:eastAsia="標楷體" w:hAnsi="Times New Roman"/>
                <w:color w:val="000000" w:themeColor="text1"/>
                <w:sz w:val="22"/>
                <w:szCs w:val="26"/>
              </w:rPr>
              <w:t>IELTS</w:t>
            </w:r>
            <w:r w:rsidRPr="00045BD6">
              <w:rPr>
                <w:rFonts w:ascii="Times New Roman" w:eastAsia="標楷體" w:hAnsi="Times New Roman"/>
                <w:color w:val="000000" w:themeColor="text1"/>
                <w:sz w:val="22"/>
                <w:szCs w:val="26"/>
              </w:rPr>
              <w:t>）</w:t>
            </w:r>
          </w:p>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（滿分</w:t>
            </w:r>
            <w:r w:rsidRPr="00045BD6">
              <w:rPr>
                <w:rFonts w:ascii="Times New Roman" w:eastAsia="標楷體" w:hAnsi="Times New Roman"/>
                <w:color w:val="000000" w:themeColor="text1"/>
                <w:sz w:val="22"/>
                <w:szCs w:val="26"/>
              </w:rPr>
              <w:t>9</w:t>
            </w:r>
            <w:r w:rsidRPr="00045BD6">
              <w:rPr>
                <w:rFonts w:ascii="Times New Roman" w:eastAsia="標楷體" w:hAnsi="Times New Roman"/>
                <w:color w:val="000000" w:themeColor="text1"/>
                <w:sz w:val="22"/>
                <w:szCs w:val="26"/>
              </w:rPr>
              <w:t>分）</w:t>
            </w:r>
          </w:p>
        </w:tc>
        <w:tc>
          <w:tcPr>
            <w:tcW w:w="3260" w:type="dxa"/>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 xml:space="preserve">SAT </w:t>
            </w:r>
            <w:r w:rsidRPr="00045BD6">
              <w:rPr>
                <w:rFonts w:ascii="Times New Roman" w:eastAsia="標楷體" w:hAnsi="Times New Roman"/>
                <w:color w:val="000000" w:themeColor="text1"/>
                <w:sz w:val="22"/>
                <w:szCs w:val="26"/>
              </w:rPr>
              <w:t>測驗（滿分</w:t>
            </w:r>
            <w:r w:rsidRPr="00045BD6">
              <w:rPr>
                <w:rFonts w:ascii="Times New Roman" w:eastAsia="標楷體" w:hAnsi="Times New Roman"/>
                <w:color w:val="000000" w:themeColor="text1"/>
                <w:sz w:val="22"/>
                <w:szCs w:val="26"/>
              </w:rPr>
              <w:t xml:space="preserve"> 800 </w:t>
            </w:r>
            <w:r w:rsidRPr="00045BD6">
              <w:rPr>
                <w:rFonts w:ascii="Times New Roman" w:eastAsia="標楷體" w:hAnsi="Times New Roman"/>
                <w:color w:val="000000" w:themeColor="text1"/>
                <w:sz w:val="22"/>
                <w:szCs w:val="26"/>
              </w:rPr>
              <w:t>分）</w:t>
            </w:r>
          </w:p>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0"/>
                <w:szCs w:val="26"/>
              </w:rPr>
              <w:t>批判性閱讀</w:t>
            </w:r>
            <w:r w:rsidRPr="00045BD6">
              <w:rPr>
                <w:rFonts w:ascii="Times New Roman" w:eastAsia="標楷體" w:hAnsi="Times New Roman"/>
                <w:color w:val="000000" w:themeColor="text1"/>
                <w:sz w:val="20"/>
                <w:szCs w:val="26"/>
              </w:rPr>
              <w:t>(Critical Reading)</w:t>
            </w:r>
            <w:r w:rsidRPr="00045BD6">
              <w:rPr>
                <w:rFonts w:ascii="Times New Roman" w:eastAsia="標楷體" w:hAnsi="Times New Roman"/>
                <w:color w:val="000000" w:themeColor="text1"/>
                <w:sz w:val="20"/>
                <w:szCs w:val="26"/>
              </w:rPr>
              <w:t>及寫作</w:t>
            </w:r>
            <w:r w:rsidRPr="00045BD6">
              <w:rPr>
                <w:rFonts w:ascii="Times New Roman" w:eastAsia="標楷體" w:hAnsi="Times New Roman"/>
                <w:color w:val="000000" w:themeColor="text1"/>
                <w:sz w:val="20"/>
                <w:szCs w:val="26"/>
              </w:rPr>
              <w:t>(Writing)</w:t>
            </w:r>
            <w:r w:rsidRPr="00045BD6">
              <w:rPr>
                <w:rFonts w:ascii="Times New Roman" w:eastAsia="標楷體" w:hAnsi="Times New Roman"/>
                <w:color w:val="000000" w:themeColor="text1"/>
                <w:sz w:val="20"/>
                <w:szCs w:val="26"/>
              </w:rPr>
              <w:t>兩項分數皆須達到門檻</w:t>
            </w:r>
          </w:p>
        </w:tc>
      </w:tr>
      <w:tr w:rsidR="005C539E" w:rsidRPr="00045BD6" w:rsidTr="005C539E">
        <w:tc>
          <w:tcPr>
            <w:tcW w:w="1050" w:type="dxa"/>
            <w:vAlign w:val="center"/>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高一</w:t>
            </w:r>
          </w:p>
        </w:tc>
        <w:tc>
          <w:tcPr>
            <w:tcW w:w="1120" w:type="dxa"/>
            <w:vMerge w:val="restart"/>
            <w:vAlign w:val="center"/>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中高級</w:t>
            </w:r>
          </w:p>
        </w:tc>
        <w:tc>
          <w:tcPr>
            <w:tcW w:w="1792" w:type="dxa"/>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 xml:space="preserve">85 </w:t>
            </w:r>
            <w:r w:rsidRPr="00045BD6">
              <w:rPr>
                <w:rFonts w:ascii="Times New Roman" w:eastAsia="標楷體" w:hAnsi="Times New Roman"/>
                <w:color w:val="000000" w:themeColor="text1"/>
                <w:sz w:val="22"/>
                <w:szCs w:val="26"/>
              </w:rPr>
              <w:t>分</w:t>
            </w:r>
          </w:p>
        </w:tc>
        <w:tc>
          <w:tcPr>
            <w:tcW w:w="1567" w:type="dxa"/>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 xml:space="preserve">6.5 </w:t>
            </w:r>
            <w:r w:rsidRPr="00045BD6">
              <w:rPr>
                <w:rFonts w:ascii="Times New Roman" w:eastAsia="標楷體" w:hAnsi="Times New Roman"/>
                <w:color w:val="000000" w:themeColor="text1"/>
                <w:sz w:val="22"/>
                <w:szCs w:val="26"/>
              </w:rPr>
              <w:t>分</w:t>
            </w:r>
          </w:p>
        </w:tc>
        <w:tc>
          <w:tcPr>
            <w:tcW w:w="3260" w:type="dxa"/>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 xml:space="preserve">500 </w:t>
            </w:r>
            <w:r w:rsidRPr="00045BD6">
              <w:rPr>
                <w:rFonts w:ascii="Times New Roman" w:eastAsia="標楷體" w:hAnsi="Times New Roman"/>
                <w:color w:val="000000" w:themeColor="text1"/>
                <w:sz w:val="22"/>
                <w:szCs w:val="26"/>
              </w:rPr>
              <w:t>分</w:t>
            </w:r>
          </w:p>
        </w:tc>
      </w:tr>
      <w:tr w:rsidR="005C539E" w:rsidRPr="00045BD6" w:rsidTr="005C539E">
        <w:tc>
          <w:tcPr>
            <w:tcW w:w="1050" w:type="dxa"/>
            <w:vAlign w:val="center"/>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高二</w:t>
            </w:r>
            <w:r w:rsidRPr="00045BD6">
              <w:rPr>
                <w:rFonts w:ascii="Times New Roman" w:eastAsia="標楷體" w:hAnsi="Times New Roman"/>
                <w:color w:val="000000" w:themeColor="text1"/>
                <w:sz w:val="22"/>
                <w:szCs w:val="26"/>
              </w:rPr>
              <w:t xml:space="preserve">       </w:t>
            </w:r>
          </w:p>
        </w:tc>
        <w:tc>
          <w:tcPr>
            <w:tcW w:w="1120" w:type="dxa"/>
            <w:vMerge/>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p>
        </w:tc>
        <w:tc>
          <w:tcPr>
            <w:tcW w:w="1792" w:type="dxa"/>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 xml:space="preserve">95 </w:t>
            </w:r>
            <w:r w:rsidRPr="00045BD6">
              <w:rPr>
                <w:rFonts w:ascii="Times New Roman" w:eastAsia="標楷體" w:hAnsi="Times New Roman"/>
                <w:color w:val="000000" w:themeColor="text1"/>
                <w:sz w:val="22"/>
                <w:szCs w:val="26"/>
              </w:rPr>
              <w:t>分</w:t>
            </w:r>
          </w:p>
        </w:tc>
        <w:tc>
          <w:tcPr>
            <w:tcW w:w="1567" w:type="dxa"/>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 xml:space="preserve">7.0 </w:t>
            </w:r>
            <w:r w:rsidRPr="00045BD6">
              <w:rPr>
                <w:rFonts w:ascii="Times New Roman" w:eastAsia="標楷體" w:hAnsi="Times New Roman"/>
                <w:color w:val="000000" w:themeColor="text1"/>
                <w:sz w:val="22"/>
                <w:szCs w:val="26"/>
              </w:rPr>
              <w:t>分</w:t>
            </w:r>
          </w:p>
        </w:tc>
        <w:tc>
          <w:tcPr>
            <w:tcW w:w="3260" w:type="dxa"/>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 xml:space="preserve">560 </w:t>
            </w:r>
            <w:r w:rsidRPr="00045BD6">
              <w:rPr>
                <w:rFonts w:ascii="Times New Roman" w:eastAsia="標楷體" w:hAnsi="Times New Roman"/>
                <w:color w:val="000000" w:themeColor="text1"/>
                <w:sz w:val="22"/>
                <w:szCs w:val="26"/>
              </w:rPr>
              <w:t>分</w:t>
            </w:r>
          </w:p>
        </w:tc>
      </w:tr>
      <w:tr w:rsidR="005C539E" w:rsidRPr="00045BD6" w:rsidTr="005C539E">
        <w:tc>
          <w:tcPr>
            <w:tcW w:w="1050" w:type="dxa"/>
            <w:vAlign w:val="center"/>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高三</w:t>
            </w:r>
          </w:p>
        </w:tc>
        <w:tc>
          <w:tcPr>
            <w:tcW w:w="1120" w:type="dxa"/>
            <w:vMerge/>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p>
        </w:tc>
        <w:tc>
          <w:tcPr>
            <w:tcW w:w="1792" w:type="dxa"/>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 xml:space="preserve">105 </w:t>
            </w:r>
            <w:r w:rsidRPr="00045BD6">
              <w:rPr>
                <w:rFonts w:ascii="Times New Roman" w:eastAsia="標楷體" w:hAnsi="Times New Roman"/>
                <w:color w:val="000000" w:themeColor="text1"/>
                <w:sz w:val="22"/>
                <w:szCs w:val="26"/>
              </w:rPr>
              <w:t>分</w:t>
            </w:r>
          </w:p>
        </w:tc>
        <w:tc>
          <w:tcPr>
            <w:tcW w:w="1567" w:type="dxa"/>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 xml:space="preserve">7.5 </w:t>
            </w:r>
            <w:r w:rsidRPr="00045BD6">
              <w:rPr>
                <w:rFonts w:ascii="Times New Roman" w:eastAsia="標楷體" w:hAnsi="Times New Roman"/>
                <w:color w:val="000000" w:themeColor="text1"/>
                <w:sz w:val="22"/>
                <w:szCs w:val="26"/>
              </w:rPr>
              <w:t>分</w:t>
            </w:r>
          </w:p>
        </w:tc>
        <w:tc>
          <w:tcPr>
            <w:tcW w:w="3260" w:type="dxa"/>
          </w:tcPr>
          <w:p w:rsidR="005C539E" w:rsidRPr="00045BD6" w:rsidRDefault="005C539E" w:rsidP="005C539E">
            <w:pPr>
              <w:pStyle w:val="a3"/>
              <w:adjustRightInd w:val="0"/>
              <w:snapToGrid w:val="0"/>
              <w:spacing w:line="400" w:lineRule="exact"/>
              <w:jc w:val="center"/>
              <w:rPr>
                <w:rFonts w:ascii="Times New Roman" w:eastAsia="標楷體" w:hAnsi="Times New Roman"/>
                <w:color w:val="000000" w:themeColor="text1"/>
                <w:sz w:val="22"/>
                <w:szCs w:val="26"/>
              </w:rPr>
            </w:pPr>
            <w:r w:rsidRPr="00045BD6">
              <w:rPr>
                <w:rFonts w:ascii="Times New Roman" w:eastAsia="標楷體" w:hAnsi="Times New Roman"/>
                <w:color w:val="000000" w:themeColor="text1"/>
                <w:sz w:val="22"/>
                <w:szCs w:val="26"/>
              </w:rPr>
              <w:t xml:space="preserve">620 </w:t>
            </w:r>
            <w:r w:rsidRPr="00045BD6">
              <w:rPr>
                <w:rFonts w:ascii="Times New Roman" w:eastAsia="標楷體" w:hAnsi="Times New Roman"/>
                <w:color w:val="000000" w:themeColor="text1"/>
                <w:sz w:val="22"/>
                <w:szCs w:val="26"/>
              </w:rPr>
              <w:t>分</w:t>
            </w:r>
          </w:p>
        </w:tc>
      </w:tr>
    </w:tbl>
    <w:p w:rsidR="005C539E" w:rsidRPr="00045BD6" w:rsidRDefault="005C539E" w:rsidP="005C539E">
      <w:pPr>
        <w:pStyle w:val="a3"/>
        <w:adjustRightInd w:val="0"/>
        <w:snapToGrid w:val="0"/>
        <w:spacing w:line="440" w:lineRule="exact"/>
        <w:ind w:firstLineChars="350" w:firstLine="911"/>
        <w:rPr>
          <w:rFonts w:ascii="Times New Roman" w:eastAsia="標楷體" w:hAnsi="Times New Roman"/>
          <w:b/>
          <w:color w:val="000000" w:themeColor="text1"/>
          <w:sz w:val="26"/>
          <w:szCs w:val="26"/>
        </w:rPr>
      </w:pPr>
      <w:r w:rsidRPr="00045BD6">
        <w:rPr>
          <w:rFonts w:ascii="Times New Roman" w:eastAsia="標楷體" w:hAnsi="Times New Roman"/>
          <w:b/>
          <w:color w:val="000000" w:themeColor="text1"/>
          <w:sz w:val="26"/>
          <w:szCs w:val="26"/>
        </w:rPr>
        <w:t>(</w:t>
      </w:r>
      <w:r w:rsidRPr="00045BD6">
        <w:rPr>
          <w:rFonts w:ascii="Times New Roman" w:eastAsia="標楷體" w:hAnsi="Times New Roman"/>
          <w:b/>
          <w:color w:val="000000" w:themeColor="text1"/>
          <w:sz w:val="26"/>
          <w:szCs w:val="26"/>
        </w:rPr>
        <w:t>二</w:t>
      </w:r>
      <w:r w:rsidRPr="00045BD6">
        <w:rPr>
          <w:rFonts w:ascii="Times New Roman" w:eastAsia="標楷體" w:hAnsi="Times New Roman"/>
          <w:b/>
          <w:color w:val="000000" w:themeColor="text1"/>
          <w:sz w:val="26"/>
          <w:szCs w:val="26"/>
        </w:rPr>
        <w:t>)</w:t>
      </w:r>
      <w:r w:rsidRPr="00045BD6">
        <w:rPr>
          <w:rFonts w:ascii="Times New Roman" w:eastAsia="標楷體" w:hAnsi="Times New Roman"/>
          <w:b/>
          <w:color w:val="000000" w:themeColor="text1"/>
          <w:sz w:val="26"/>
          <w:szCs w:val="26"/>
        </w:rPr>
        <w:t>複選：</w:t>
      </w:r>
    </w:p>
    <w:p w:rsidR="005C539E" w:rsidRPr="00690D78" w:rsidRDefault="005C539E" w:rsidP="005C539E">
      <w:pPr>
        <w:pStyle w:val="a3"/>
        <w:numPr>
          <w:ilvl w:val="0"/>
          <w:numId w:val="31"/>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690D78">
        <w:rPr>
          <w:rFonts w:ascii="Times New Roman" w:eastAsia="標楷體" w:hAnsi="Times New Roman"/>
          <w:color w:val="000000" w:themeColor="text1"/>
          <w:sz w:val="26"/>
          <w:szCs w:val="26"/>
        </w:rPr>
        <w:t>由學校聘請學科教師及有關人員組成評量小組，就初選名單之申請資料進行審查，審查合格學生始可參加鑑定考試。</w:t>
      </w:r>
    </w:p>
    <w:p w:rsidR="005C539E" w:rsidRPr="00690D78" w:rsidRDefault="005C539E" w:rsidP="005C539E">
      <w:pPr>
        <w:pStyle w:val="a3"/>
        <w:numPr>
          <w:ilvl w:val="0"/>
          <w:numId w:val="31"/>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690D78">
        <w:rPr>
          <w:rFonts w:ascii="Times New Roman" w:eastAsia="標楷體" w:hAnsi="Times New Roman"/>
          <w:color w:val="000000" w:themeColor="text1"/>
          <w:sz w:val="26"/>
          <w:szCs w:val="26"/>
        </w:rPr>
        <w:t>評量小組委員由校長聘請各該科教師三至五人組成，必要時得聘請校外學有專長之專家學者參與鑑定試務工作。</w:t>
      </w:r>
    </w:p>
    <w:p w:rsidR="005C539E" w:rsidRPr="00690D78" w:rsidRDefault="005C539E" w:rsidP="005C539E">
      <w:pPr>
        <w:pStyle w:val="a3"/>
        <w:numPr>
          <w:ilvl w:val="0"/>
          <w:numId w:val="31"/>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690D78">
        <w:rPr>
          <w:rFonts w:ascii="Times New Roman" w:eastAsia="標楷體" w:hAnsi="Times New Roman"/>
          <w:color w:val="000000" w:themeColor="text1"/>
          <w:sz w:val="26"/>
          <w:szCs w:val="26"/>
        </w:rPr>
        <w:t>鑑定評量方式，學科部分採筆試（段考或鑑定考試）及口試（包括實驗操作）。</w:t>
      </w:r>
    </w:p>
    <w:p w:rsidR="005C539E" w:rsidRDefault="005C539E" w:rsidP="005C539E">
      <w:pPr>
        <w:pStyle w:val="a3"/>
        <w:numPr>
          <w:ilvl w:val="0"/>
          <w:numId w:val="31"/>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045BD6">
        <w:rPr>
          <w:rFonts w:ascii="Times New Roman" w:eastAsia="標楷體" w:hAnsi="Times New Roman"/>
          <w:color w:val="000000" w:themeColor="text1"/>
          <w:sz w:val="26"/>
          <w:szCs w:val="26"/>
        </w:rPr>
        <w:t>縮短修業年限鑑定，以學期</w:t>
      </w:r>
      <w:r w:rsidRPr="00045BD6">
        <w:rPr>
          <w:rFonts w:ascii="Times New Roman" w:eastAsia="標楷體" w:hAnsi="Times New Roman" w:hint="eastAsia"/>
          <w:color w:val="000000" w:themeColor="text1"/>
          <w:sz w:val="26"/>
          <w:szCs w:val="26"/>
        </w:rPr>
        <w:t>或學</w:t>
      </w:r>
      <w:r w:rsidRPr="00045BD6">
        <w:rPr>
          <w:rFonts w:ascii="Times New Roman" w:eastAsia="標楷體" w:hAnsi="Times New Roman"/>
          <w:color w:val="000000" w:themeColor="text1"/>
          <w:sz w:val="26"/>
          <w:szCs w:val="26"/>
        </w:rPr>
        <w:t>年為單位，命題範圍以該學科該學期或學年教材為原則。</w:t>
      </w:r>
    </w:p>
    <w:p w:rsidR="005C539E" w:rsidRDefault="005C539E" w:rsidP="005C539E">
      <w:pPr>
        <w:pStyle w:val="a3"/>
        <w:numPr>
          <w:ilvl w:val="0"/>
          <w:numId w:val="31"/>
        </w:numPr>
        <w:tabs>
          <w:tab w:val="left" w:pos="1200"/>
          <w:tab w:val="left" w:pos="1620"/>
        </w:tabs>
        <w:adjustRightInd w:val="0"/>
        <w:snapToGrid w:val="0"/>
        <w:spacing w:line="440" w:lineRule="exact"/>
        <w:jc w:val="both"/>
        <w:rPr>
          <w:rFonts w:ascii="Times New Roman" w:eastAsia="標楷體" w:hAnsi="Times New Roman"/>
          <w:strike/>
          <w:color w:val="000000" w:themeColor="text1"/>
          <w:sz w:val="26"/>
          <w:szCs w:val="26"/>
        </w:rPr>
      </w:pPr>
      <w:r>
        <w:rPr>
          <w:rFonts w:ascii="Times New Roman" w:eastAsia="標楷體" w:hAnsi="Times New Roman" w:hint="eastAsia"/>
          <w:color w:val="000000" w:themeColor="text1"/>
          <w:sz w:val="26"/>
          <w:szCs w:val="26"/>
        </w:rPr>
        <w:t>凡獲得國際物理奧林匹亞</w:t>
      </w:r>
      <w:r>
        <w:rPr>
          <w:rFonts w:ascii="Times New Roman" w:eastAsia="標楷體" w:hAnsi="Times New Roman"/>
          <w:color w:val="000000" w:themeColor="text1"/>
          <w:sz w:val="26"/>
          <w:szCs w:val="26"/>
        </w:rPr>
        <w:t>(IPhO)</w:t>
      </w:r>
      <w:r>
        <w:rPr>
          <w:rFonts w:ascii="Times New Roman" w:eastAsia="標楷體" w:hAnsi="Times New Roman" w:hint="eastAsia"/>
          <w:color w:val="000000" w:themeColor="text1"/>
          <w:sz w:val="26"/>
          <w:szCs w:val="26"/>
        </w:rPr>
        <w:t>、化學奧林匹亞</w:t>
      </w:r>
      <w:r>
        <w:rPr>
          <w:rFonts w:ascii="Times New Roman" w:eastAsia="標楷體" w:hAnsi="Times New Roman"/>
          <w:color w:val="000000" w:themeColor="text1"/>
          <w:sz w:val="26"/>
          <w:szCs w:val="26"/>
        </w:rPr>
        <w:t>(IChO)</w:t>
      </w:r>
      <w:r>
        <w:rPr>
          <w:rFonts w:ascii="Times New Roman" w:eastAsia="標楷體" w:hAnsi="Times New Roman" w:hint="eastAsia"/>
          <w:color w:val="000000" w:themeColor="text1"/>
          <w:sz w:val="26"/>
          <w:szCs w:val="26"/>
        </w:rPr>
        <w:t>、生物奧林匹亞</w:t>
      </w:r>
      <w:r>
        <w:rPr>
          <w:rFonts w:ascii="Times New Roman" w:eastAsia="標楷體" w:hAnsi="Times New Roman"/>
          <w:color w:val="000000" w:themeColor="text1"/>
          <w:sz w:val="26"/>
          <w:szCs w:val="26"/>
        </w:rPr>
        <w:t>(IBO)</w:t>
      </w:r>
      <w:r>
        <w:rPr>
          <w:rFonts w:ascii="Times New Roman" w:eastAsia="標楷體" w:hAnsi="Times New Roman" w:hint="eastAsia"/>
          <w:color w:val="000000" w:themeColor="text1"/>
          <w:sz w:val="26"/>
          <w:szCs w:val="26"/>
        </w:rPr>
        <w:t>、地球科學奧林匹亞</w:t>
      </w:r>
      <w:r>
        <w:rPr>
          <w:rFonts w:ascii="Times New Roman" w:eastAsia="標楷體" w:hAnsi="Times New Roman"/>
          <w:color w:val="000000" w:themeColor="text1"/>
          <w:sz w:val="26"/>
          <w:szCs w:val="26"/>
        </w:rPr>
        <w:t>(IESO)</w:t>
      </w:r>
      <w:r>
        <w:rPr>
          <w:rFonts w:ascii="Times New Roman" w:eastAsia="標楷體" w:hAnsi="Times New Roman" w:hint="eastAsia"/>
          <w:color w:val="000000" w:themeColor="text1"/>
          <w:sz w:val="26"/>
          <w:szCs w:val="26"/>
        </w:rPr>
        <w:t>選訓營資格者，得申請該參賽科目任何學期免修鑑定，經該科評量小組同意後得採口試進行。</w:t>
      </w:r>
    </w:p>
    <w:p w:rsidR="005C539E" w:rsidRPr="00D0200C" w:rsidRDefault="005C539E" w:rsidP="005C539E">
      <w:pPr>
        <w:pStyle w:val="a3"/>
        <w:numPr>
          <w:ilvl w:val="0"/>
          <w:numId w:val="31"/>
        </w:numPr>
        <w:tabs>
          <w:tab w:val="left" w:pos="1200"/>
          <w:tab w:val="left" w:pos="1620"/>
        </w:tabs>
        <w:adjustRightInd w:val="0"/>
        <w:snapToGrid w:val="0"/>
        <w:spacing w:line="440" w:lineRule="exact"/>
        <w:jc w:val="both"/>
        <w:rPr>
          <w:rFonts w:ascii="Times New Roman" w:eastAsia="標楷體" w:hAnsi="Times New Roman"/>
          <w:strike/>
          <w:sz w:val="26"/>
          <w:szCs w:val="26"/>
        </w:rPr>
      </w:pPr>
      <w:r w:rsidRPr="00D0200C">
        <w:rPr>
          <w:rFonts w:ascii="Times New Roman" w:eastAsia="標楷體" w:hAnsi="Times New Roman" w:hint="eastAsia"/>
          <w:sz w:val="26"/>
          <w:szCs w:val="26"/>
        </w:rPr>
        <w:t>凡符合以下條件之一者</w:t>
      </w:r>
      <w:r w:rsidRPr="00D0200C">
        <w:rPr>
          <w:rFonts w:ascii="Times New Roman" w:eastAsia="標楷體" w:hAnsi="Times New Roman" w:hint="eastAsia"/>
          <w:bCs/>
          <w:sz w:val="26"/>
          <w:szCs w:val="26"/>
        </w:rPr>
        <w:t>，經評量小組審查後，該參賽科目</w:t>
      </w:r>
      <w:r w:rsidRPr="00D0200C">
        <w:rPr>
          <w:rFonts w:ascii="Times New Roman" w:eastAsia="標楷體" w:hAnsi="Times New Roman" w:hint="eastAsia"/>
          <w:bCs/>
          <w:sz w:val="26"/>
          <w:szCs w:val="26"/>
        </w:rPr>
        <w:t>/</w:t>
      </w:r>
      <w:r w:rsidRPr="00D0200C">
        <w:rPr>
          <w:rFonts w:ascii="Times New Roman" w:eastAsia="標楷體" w:hAnsi="Times New Roman" w:hint="eastAsia"/>
          <w:bCs/>
          <w:sz w:val="26"/>
          <w:szCs w:val="26"/>
        </w:rPr>
        <w:t>考試科目得免經鑑定逕予通過</w:t>
      </w:r>
      <w:r w:rsidRPr="00D0200C">
        <w:rPr>
          <w:rFonts w:ascii="Times New Roman" w:eastAsia="標楷體" w:hAnsi="Times New Roman"/>
          <w:sz w:val="26"/>
          <w:szCs w:val="26"/>
        </w:rPr>
        <w:t>：</w:t>
      </w:r>
    </w:p>
    <w:p w:rsidR="005C539E" w:rsidRPr="00D0200C" w:rsidRDefault="005C539E" w:rsidP="005C539E">
      <w:pPr>
        <w:pStyle w:val="a3"/>
        <w:tabs>
          <w:tab w:val="left" w:pos="1200"/>
          <w:tab w:val="left" w:pos="1620"/>
        </w:tabs>
        <w:adjustRightInd w:val="0"/>
        <w:snapToGrid w:val="0"/>
        <w:spacing w:line="440" w:lineRule="exact"/>
        <w:ind w:leftChars="700" w:left="2330" w:hangingChars="250" w:hanging="650"/>
        <w:jc w:val="both"/>
        <w:rPr>
          <w:rFonts w:ascii="Times New Roman" w:eastAsia="標楷體" w:hAnsi="Times New Roman"/>
          <w:sz w:val="26"/>
          <w:szCs w:val="26"/>
        </w:rPr>
      </w:pPr>
      <w:r w:rsidRPr="00D0200C">
        <w:rPr>
          <w:rFonts w:ascii="Times New Roman" w:eastAsia="標楷體" w:hAnsi="Times New Roman"/>
          <w:sz w:val="26"/>
          <w:szCs w:val="26"/>
        </w:rPr>
        <w:t>（</w:t>
      </w:r>
      <w:r w:rsidRPr="00D0200C">
        <w:rPr>
          <w:rFonts w:ascii="Times New Roman" w:eastAsia="標楷體" w:hAnsi="Times New Roman" w:hint="eastAsia"/>
          <w:sz w:val="26"/>
          <w:szCs w:val="26"/>
        </w:rPr>
        <w:t>1</w:t>
      </w:r>
      <w:r w:rsidRPr="00D0200C">
        <w:rPr>
          <w:rFonts w:ascii="Times New Roman" w:eastAsia="標楷體" w:hAnsi="Times New Roman" w:hint="eastAsia"/>
          <w:sz w:val="26"/>
          <w:szCs w:val="26"/>
        </w:rPr>
        <w:t>）</w:t>
      </w:r>
      <w:r w:rsidRPr="00D0200C">
        <w:rPr>
          <w:rFonts w:ascii="Times New Roman" w:eastAsia="標楷體" w:hAnsi="Times New Roman"/>
          <w:sz w:val="26"/>
          <w:szCs w:val="26"/>
        </w:rPr>
        <w:t>參加國際數理</w:t>
      </w:r>
      <w:r w:rsidRPr="00D0200C">
        <w:rPr>
          <w:rFonts w:ascii="Times New Roman" w:eastAsia="標楷體" w:hAnsi="Times New Roman" w:hint="eastAsia"/>
          <w:sz w:val="26"/>
          <w:szCs w:val="26"/>
        </w:rPr>
        <w:t>或資訊</w:t>
      </w:r>
      <w:r w:rsidRPr="00D0200C">
        <w:rPr>
          <w:rFonts w:ascii="Times New Roman" w:eastAsia="標楷體" w:hAnsi="Times New Roman"/>
          <w:sz w:val="26"/>
          <w:szCs w:val="26"/>
        </w:rPr>
        <w:t>奧林匹亞競賽獲獎者</w:t>
      </w:r>
      <w:r w:rsidRPr="00D0200C">
        <w:rPr>
          <w:rFonts w:ascii="Times New Roman" w:eastAsia="標楷體" w:hAnsi="Times New Roman" w:hint="eastAsia"/>
          <w:sz w:val="26"/>
          <w:szCs w:val="26"/>
        </w:rPr>
        <w:t>。</w:t>
      </w:r>
    </w:p>
    <w:p w:rsidR="005C539E" w:rsidRPr="00D0200C" w:rsidRDefault="005C539E" w:rsidP="005C539E">
      <w:pPr>
        <w:pStyle w:val="a3"/>
        <w:tabs>
          <w:tab w:val="left" w:pos="1200"/>
          <w:tab w:val="left" w:pos="1620"/>
        </w:tabs>
        <w:adjustRightInd w:val="0"/>
        <w:snapToGrid w:val="0"/>
        <w:spacing w:line="440" w:lineRule="exact"/>
        <w:ind w:leftChars="700" w:left="2330" w:hangingChars="250" w:hanging="650"/>
        <w:jc w:val="both"/>
        <w:rPr>
          <w:rFonts w:ascii="Times New Roman" w:eastAsia="標楷體" w:hAnsi="Times New Roman"/>
          <w:sz w:val="26"/>
          <w:szCs w:val="26"/>
        </w:rPr>
      </w:pPr>
      <w:r w:rsidRPr="00D0200C">
        <w:rPr>
          <w:rFonts w:ascii="Times New Roman" w:eastAsia="標楷體" w:hAnsi="Times New Roman"/>
          <w:sz w:val="26"/>
          <w:szCs w:val="26"/>
        </w:rPr>
        <w:t>（</w:t>
      </w:r>
      <w:r w:rsidRPr="00D0200C">
        <w:rPr>
          <w:rFonts w:ascii="Times New Roman" w:eastAsia="標楷體" w:hAnsi="Times New Roman" w:hint="eastAsia"/>
          <w:sz w:val="26"/>
          <w:szCs w:val="26"/>
        </w:rPr>
        <w:t>2</w:t>
      </w:r>
      <w:r w:rsidRPr="00D0200C">
        <w:rPr>
          <w:rFonts w:ascii="Times New Roman" w:eastAsia="標楷體" w:hAnsi="Times New Roman" w:hint="eastAsia"/>
          <w:sz w:val="26"/>
          <w:szCs w:val="26"/>
        </w:rPr>
        <w:t>）參加</w:t>
      </w:r>
      <w:r w:rsidRPr="00D0200C">
        <w:rPr>
          <w:rFonts w:ascii="Times New Roman" w:eastAsia="標楷體" w:hAnsi="Times New Roman"/>
          <w:sz w:val="26"/>
          <w:szCs w:val="26"/>
        </w:rPr>
        <w:t>國際數理</w:t>
      </w:r>
      <w:r w:rsidRPr="00D0200C">
        <w:rPr>
          <w:rFonts w:ascii="Times New Roman" w:eastAsia="標楷體" w:hAnsi="Times New Roman" w:hint="eastAsia"/>
          <w:sz w:val="26"/>
          <w:szCs w:val="26"/>
        </w:rPr>
        <w:t>或資訊</w:t>
      </w:r>
      <w:r w:rsidRPr="00D0200C">
        <w:rPr>
          <w:rFonts w:ascii="Times New Roman" w:eastAsia="標楷體" w:hAnsi="Times New Roman"/>
          <w:sz w:val="26"/>
          <w:szCs w:val="26"/>
        </w:rPr>
        <w:t>奧林匹亞競賽</w:t>
      </w:r>
      <w:r w:rsidRPr="00D0200C">
        <w:rPr>
          <w:rFonts w:ascii="Times New Roman" w:eastAsia="標楷體" w:hAnsi="Times New Roman" w:hint="eastAsia"/>
          <w:sz w:val="26"/>
          <w:szCs w:val="26"/>
        </w:rPr>
        <w:t>選訓決賽完成結訓並獲選訓工作委員會推薦</w:t>
      </w:r>
      <w:r w:rsidRPr="00D0200C">
        <w:rPr>
          <w:rFonts w:ascii="Times New Roman" w:eastAsia="標楷體" w:hAnsi="Times New Roman" w:hint="eastAsia"/>
          <w:sz w:val="26"/>
          <w:szCs w:val="26"/>
        </w:rPr>
        <w:t>(</w:t>
      </w:r>
      <w:r w:rsidRPr="00D0200C">
        <w:rPr>
          <w:rFonts w:ascii="Times New Roman" w:eastAsia="標楷體" w:hAnsi="Times New Roman" w:hint="eastAsia"/>
          <w:sz w:val="26"/>
          <w:szCs w:val="26"/>
        </w:rPr>
        <w:t>成績排名前百分之五十</w:t>
      </w:r>
      <w:r w:rsidRPr="00D0200C">
        <w:rPr>
          <w:rFonts w:ascii="Times New Roman" w:eastAsia="標楷體" w:hAnsi="Times New Roman" w:hint="eastAsia"/>
          <w:sz w:val="26"/>
          <w:szCs w:val="26"/>
        </w:rPr>
        <w:t>)</w:t>
      </w:r>
      <w:r w:rsidRPr="00D0200C">
        <w:rPr>
          <w:rFonts w:ascii="Times New Roman" w:eastAsia="標楷體" w:hAnsi="Times New Roman" w:hint="eastAsia"/>
          <w:sz w:val="26"/>
          <w:szCs w:val="26"/>
        </w:rPr>
        <w:t>者。</w:t>
      </w:r>
    </w:p>
    <w:p w:rsidR="005C539E" w:rsidRPr="00D0200C" w:rsidRDefault="005C539E" w:rsidP="005C539E">
      <w:pPr>
        <w:pStyle w:val="a3"/>
        <w:tabs>
          <w:tab w:val="left" w:pos="1200"/>
          <w:tab w:val="left" w:pos="1620"/>
        </w:tabs>
        <w:adjustRightInd w:val="0"/>
        <w:snapToGrid w:val="0"/>
        <w:spacing w:line="440" w:lineRule="exact"/>
        <w:ind w:leftChars="700" w:left="2330" w:hangingChars="250" w:hanging="650"/>
        <w:jc w:val="both"/>
        <w:rPr>
          <w:rFonts w:ascii="Times New Roman" w:eastAsia="標楷體" w:hAnsi="Times New Roman"/>
          <w:sz w:val="26"/>
          <w:szCs w:val="26"/>
        </w:rPr>
      </w:pPr>
      <w:r w:rsidRPr="00D0200C">
        <w:rPr>
          <w:rFonts w:ascii="Times New Roman" w:eastAsia="標楷體" w:hAnsi="Times New Roman"/>
          <w:sz w:val="26"/>
          <w:szCs w:val="26"/>
        </w:rPr>
        <w:t>（</w:t>
      </w:r>
      <w:r w:rsidRPr="00D0200C">
        <w:rPr>
          <w:rFonts w:ascii="Times New Roman" w:eastAsia="標楷體" w:hAnsi="Times New Roman" w:hint="eastAsia"/>
          <w:sz w:val="26"/>
          <w:szCs w:val="26"/>
        </w:rPr>
        <w:t>3</w:t>
      </w:r>
      <w:r w:rsidRPr="00D0200C">
        <w:rPr>
          <w:rFonts w:ascii="Times New Roman" w:eastAsia="標楷體" w:hAnsi="Times New Roman" w:hint="eastAsia"/>
          <w:sz w:val="26"/>
          <w:szCs w:val="26"/>
        </w:rPr>
        <w:t>）科學班學生參加「全國科學班聯合學科資格考試」，且經「臺北市立第一女子高級中學</w:t>
      </w:r>
      <w:r w:rsidRPr="00D0200C">
        <w:rPr>
          <w:rFonts w:ascii="Times New Roman" w:eastAsia="標楷體" w:hAnsi="Times New Roman" w:hint="eastAsia"/>
          <w:sz w:val="26"/>
          <w:szCs w:val="26"/>
        </w:rPr>
        <w:t>/</w:t>
      </w:r>
      <w:r w:rsidRPr="00D0200C">
        <w:rPr>
          <w:rFonts w:ascii="Times New Roman" w:eastAsia="標楷體" w:hAnsi="Times New Roman" w:hint="eastAsia"/>
          <w:sz w:val="26"/>
          <w:szCs w:val="26"/>
        </w:rPr>
        <w:t>合作大學群</w:t>
      </w:r>
      <w:r w:rsidRPr="00D0200C">
        <w:rPr>
          <w:rFonts w:ascii="Times New Roman" w:eastAsia="標楷體" w:hAnsi="Times New Roman" w:hint="eastAsia"/>
          <w:sz w:val="26"/>
          <w:szCs w:val="26"/>
        </w:rPr>
        <w:t>(</w:t>
      </w:r>
      <w:r w:rsidRPr="00D0200C">
        <w:rPr>
          <w:rFonts w:ascii="Times New Roman" w:eastAsia="標楷體" w:hAnsi="Times New Roman" w:hint="eastAsia"/>
          <w:sz w:val="26"/>
          <w:szCs w:val="26"/>
        </w:rPr>
        <w:t>國立臺灣大學、國立臺灣師範大學</w:t>
      </w:r>
      <w:r w:rsidRPr="00D0200C">
        <w:rPr>
          <w:rFonts w:ascii="Times New Roman" w:eastAsia="標楷體" w:hAnsi="Times New Roman" w:hint="eastAsia"/>
          <w:sz w:val="26"/>
          <w:szCs w:val="26"/>
        </w:rPr>
        <w:t>)</w:t>
      </w:r>
      <w:r w:rsidRPr="00D0200C">
        <w:rPr>
          <w:rFonts w:ascii="Times New Roman" w:eastAsia="標楷體" w:hAnsi="Times New Roman" w:hint="eastAsia"/>
          <w:sz w:val="26"/>
          <w:szCs w:val="26"/>
        </w:rPr>
        <w:t>科學班入學甄選及學科資格考試委員會」審核，數學、物理、化學、生物之單一學科達通過標準者</w:t>
      </w:r>
      <w:r w:rsidRPr="00D0200C">
        <w:rPr>
          <w:rFonts w:ascii="Times New Roman" w:eastAsia="標楷體" w:hAnsi="Times New Roman"/>
          <w:sz w:val="26"/>
          <w:szCs w:val="26"/>
        </w:rPr>
        <w:t>。</w:t>
      </w:r>
    </w:p>
    <w:p w:rsidR="005C539E" w:rsidRPr="00045BD6" w:rsidRDefault="005C539E" w:rsidP="005C539E">
      <w:pPr>
        <w:pStyle w:val="a3"/>
        <w:numPr>
          <w:ilvl w:val="0"/>
          <w:numId w:val="31"/>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045BD6">
        <w:rPr>
          <w:rFonts w:ascii="Times New Roman" w:eastAsia="標楷體" w:hAnsi="Times New Roman"/>
          <w:color w:val="000000" w:themeColor="text1"/>
          <w:sz w:val="26"/>
          <w:szCs w:val="26"/>
        </w:rPr>
        <w:t>學科免修鑑定總成績達（含）</w:t>
      </w:r>
      <w:r w:rsidRPr="00045BD6">
        <w:rPr>
          <w:rFonts w:ascii="Times New Roman" w:eastAsia="標楷體" w:hAnsi="Times New Roman"/>
          <w:color w:val="000000" w:themeColor="text1"/>
          <w:sz w:val="26"/>
          <w:szCs w:val="26"/>
        </w:rPr>
        <w:t>80</w:t>
      </w:r>
      <w:r w:rsidRPr="00045BD6">
        <w:rPr>
          <w:rFonts w:ascii="Times New Roman" w:eastAsia="標楷體" w:hAnsi="Times New Roman"/>
          <w:color w:val="000000" w:themeColor="text1"/>
          <w:sz w:val="26"/>
          <w:szCs w:val="26"/>
        </w:rPr>
        <w:t>分者，經鑑定小組審查後報局審議後，取得學科免修資格。</w:t>
      </w:r>
    </w:p>
    <w:p w:rsidR="005C539E" w:rsidRPr="00045BD6" w:rsidRDefault="005C539E" w:rsidP="005C539E">
      <w:pPr>
        <w:pStyle w:val="a3"/>
        <w:numPr>
          <w:ilvl w:val="0"/>
          <w:numId w:val="31"/>
        </w:numPr>
        <w:tabs>
          <w:tab w:val="left" w:pos="1200"/>
          <w:tab w:val="left" w:pos="1620"/>
        </w:tabs>
        <w:adjustRightInd w:val="0"/>
        <w:snapToGrid w:val="0"/>
        <w:spacing w:line="440" w:lineRule="exact"/>
        <w:rPr>
          <w:rFonts w:ascii="Times New Roman" w:eastAsia="標楷體" w:hAnsi="Times New Roman"/>
          <w:color w:val="000000" w:themeColor="text1"/>
          <w:sz w:val="26"/>
          <w:szCs w:val="26"/>
        </w:rPr>
      </w:pPr>
      <w:r w:rsidRPr="00045BD6">
        <w:rPr>
          <w:rFonts w:ascii="Times New Roman" w:eastAsia="標楷體" w:hAnsi="Times New Roman"/>
          <w:color w:val="000000" w:themeColor="text1"/>
          <w:sz w:val="26"/>
          <w:szCs w:val="26"/>
        </w:rPr>
        <w:t>縮短修業年限鑑定結果依規定報局核備或審查。</w:t>
      </w:r>
    </w:p>
    <w:p w:rsidR="005C539E" w:rsidRDefault="005C539E" w:rsidP="005C539E">
      <w:pPr>
        <w:pStyle w:val="a3"/>
        <w:adjustRightInd w:val="0"/>
        <w:snapToGrid w:val="0"/>
        <w:spacing w:line="440" w:lineRule="exact"/>
        <w:rPr>
          <w:rFonts w:ascii="Times New Roman" w:eastAsia="標楷體" w:hAnsi="Times New Roman"/>
          <w:b/>
          <w:color w:val="000000" w:themeColor="text1"/>
          <w:sz w:val="26"/>
          <w:szCs w:val="26"/>
        </w:rPr>
      </w:pPr>
    </w:p>
    <w:p w:rsidR="005C539E" w:rsidRPr="00045BD6" w:rsidRDefault="005C539E" w:rsidP="005C539E">
      <w:pPr>
        <w:pStyle w:val="a3"/>
        <w:adjustRightInd w:val="0"/>
        <w:snapToGrid w:val="0"/>
        <w:spacing w:line="440" w:lineRule="exact"/>
        <w:rPr>
          <w:rFonts w:ascii="Times New Roman" w:eastAsia="標楷體" w:hAnsi="Times New Roman"/>
          <w:b/>
          <w:color w:val="000000" w:themeColor="text1"/>
          <w:sz w:val="26"/>
          <w:szCs w:val="26"/>
        </w:rPr>
      </w:pPr>
      <w:r>
        <w:rPr>
          <w:rFonts w:ascii="Times New Roman" w:eastAsia="標楷體" w:hAnsi="Times New Roman" w:hint="eastAsia"/>
          <w:b/>
          <w:color w:val="000000" w:themeColor="text1"/>
          <w:sz w:val="26"/>
          <w:szCs w:val="26"/>
        </w:rPr>
        <w:t>陸</w:t>
      </w:r>
      <w:r w:rsidRPr="00045BD6">
        <w:rPr>
          <w:rFonts w:ascii="Times New Roman" w:eastAsia="標楷體" w:hAnsi="Times New Roman"/>
          <w:b/>
          <w:color w:val="000000" w:themeColor="text1"/>
          <w:sz w:val="26"/>
          <w:szCs w:val="26"/>
        </w:rPr>
        <w:t>、成績授予與輔導：</w:t>
      </w:r>
    </w:p>
    <w:p w:rsidR="005C539E" w:rsidRPr="00045BD6"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045BD6">
        <w:rPr>
          <w:rFonts w:eastAsia="標楷體"/>
          <w:color w:val="000000" w:themeColor="text1"/>
          <w:sz w:val="26"/>
          <w:szCs w:val="26"/>
        </w:rPr>
        <w:lastRenderedPageBreak/>
        <w:t>一、通過資賦優異學生縮短修業年限鑑定者，依申請類型與評量方式授予學期成績，並發予通過鑑定證明。</w:t>
      </w:r>
    </w:p>
    <w:p w:rsidR="005C539E" w:rsidRPr="00045BD6"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045BD6">
        <w:rPr>
          <w:rFonts w:eastAsia="標楷體"/>
          <w:color w:val="000000" w:themeColor="text1"/>
          <w:sz w:val="26"/>
          <w:szCs w:val="26"/>
        </w:rPr>
        <w:t>二、通過免修鑑定者，學期成績授予包含下列方式，由各學科評量小組擇定方式辦理：</w:t>
      </w:r>
    </w:p>
    <w:p w:rsidR="005C539E" w:rsidRPr="00045BD6" w:rsidRDefault="005C539E" w:rsidP="005C539E">
      <w:pPr>
        <w:adjustRightInd w:val="0"/>
        <w:snapToGrid w:val="0"/>
        <w:spacing w:line="440" w:lineRule="exact"/>
        <w:ind w:leftChars="400" w:left="1480" w:hangingChars="200" w:hanging="520"/>
        <w:rPr>
          <w:rFonts w:eastAsia="標楷體"/>
          <w:color w:val="000000" w:themeColor="text1"/>
          <w:sz w:val="26"/>
          <w:szCs w:val="26"/>
        </w:rPr>
      </w:pPr>
      <w:r w:rsidRPr="00045BD6">
        <w:rPr>
          <w:rFonts w:eastAsia="標楷體"/>
          <w:color w:val="000000" w:themeColor="text1"/>
          <w:sz w:val="26"/>
          <w:szCs w:val="26"/>
        </w:rPr>
        <w:t>(</w:t>
      </w:r>
      <w:r w:rsidRPr="00045BD6">
        <w:rPr>
          <w:rFonts w:eastAsia="標楷體"/>
          <w:color w:val="000000" w:themeColor="text1"/>
          <w:sz w:val="26"/>
          <w:szCs w:val="26"/>
        </w:rPr>
        <w:t>一</w:t>
      </w:r>
      <w:r w:rsidRPr="00045BD6">
        <w:rPr>
          <w:rFonts w:eastAsia="標楷體"/>
          <w:color w:val="000000" w:themeColor="text1"/>
          <w:sz w:val="26"/>
          <w:szCs w:val="26"/>
        </w:rPr>
        <w:t>)</w:t>
      </w:r>
      <w:r w:rsidRPr="00045BD6">
        <w:rPr>
          <w:rFonts w:eastAsia="標楷體"/>
          <w:color w:val="000000" w:themeColor="text1"/>
          <w:sz w:val="26"/>
          <w:szCs w:val="26"/>
        </w:rPr>
        <w:t>直接以免修鑑定成績為學期成績。</w:t>
      </w:r>
    </w:p>
    <w:p w:rsidR="005C539E" w:rsidRPr="00045BD6" w:rsidRDefault="005C539E" w:rsidP="005C539E">
      <w:pPr>
        <w:adjustRightInd w:val="0"/>
        <w:snapToGrid w:val="0"/>
        <w:spacing w:line="440" w:lineRule="exact"/>
        <w:ind w:leftChars="400" w:left="1480" w:hangingChars="200" w:hanging="520"/>
        <w:rPr>
          <w:rFonts w:eastAsia="標楷體"/>
          <w:color w:val="000000" w:themeColor="text1"/>
          <w:sz w:val="26"/>
          <w:szCs w:val="26"/>
        </w:rPr>
      </w:pPr>
      <w:r w:rsidRPr="00045BD6">
        <w:rPr>
          <w:rFonts w:eastAsia="標楷體"/>
          <w:color w:val="000000" w:themeColor="text1"/>
          <w:sz w:val="26"/>
          <w:szCs w:val="26"/>
        </w:rPr>
        <w:t>(</w:t>
      </w:r>
      <w:r w:rsidRPr="00045BD6">
        <w:rPr>
          <w:rFonts w:eastAsia="標楷體"/>
          <w:color w:val="000000" w:themeColor="text1"/>
          <w:sz w:val="26"/>
          <w:szCs w:val="26"/>
        </w:rPr>
        <w:t>二</w:t>
      </w:r>
      <w:r w:rsidRPr="00045BD6">
        <w:rPr>
          <w:rFonts w:eastAsia="標楷體"/>
          <w:color w:val="000000" w:themeColor="text1"/>
          <w:sz w:val="26"/>
          <w:szCs w:val="26"/>
        </w:rPr>
        <w:t>)</w:t>
      </w:r>
      <w:r w:rsidRPr="00045BD6">
        <w:rPr>
          <w:rFonts w:eastAsia="標楷體"/>
          <w:color w:val="000000" w:themeColor="text1"/>
          <w:sz w:val="26"/>
          <w:szCs w:val="26"/>
        </w:rPr>
        <w:t>以免修鑑定成績為學期基本分數，期末再交由任課老師根據學生的學習情形斟酌加減分，上下限為</w:t>
      </w:r>
      <w:r w:rsidRPr="00045BD6">
        <w:rPr>
          <w:rFonts w:eastAsia="標楷體"/>
          <w:color w:val="000000" w:themeColor="text1"/>
          <w:sz w:val="26"/>
          <w:szCs w:val="26"/>
        </w:rPr>
        <w:t>5</w:t>
      </w:r>
      <w:r w:rsidRPr="00045BD6">
        <w:rPr>
          <w:rFonts w:eastAsia="標楷體"/>
          <w:color w:val="000000" w:themeColor="text1"/>
          <w:sz w:val="26"/>
          <w:szCs w:val="26"/>
        </w:rPr>
        <w:t>分；若有超出則需提出具體說明。</w:t>
      </w:r>
    </w:p>
    <w:p w:rsidR="005C539E" w:rsidRPr="00045BD6" w:rsidRDefault="005C539E" w:rsidP="005C539E">
      <w:pPr>
        <w:adjustRightInd w:val="0"/>
        <w:snapToGrid w:val="0"/>
        <w:spacing w:line="440" w:lineRule="exact"/>
        <w:ind w:leftChars="400" w:left="1480" w:hangingChars="200" w:hanging="520"/>
        <w:rPr>
          <w:rFonts w:eastAsia="標楷體"/>
          <w:color w:val="000000" w:themeColor="text1"/>
          <w:sz w:val="26"/>
          <w:szCs w:val="26"/>
        </w:rPr>
      </w:pPr>
      <w:r w:rsidRPr="00045BD6">
        <w:rPr>
          <w:rFonts w:eastAsia="標楷體"/>
          <w:color w:val="000000" w:themeColor="text1"/>
          <w:sz w:val="26"/>
          <w:szCs w:val="26"/>
        </w:rPr>
        <w:t>(</w:t>
      </w:r>
      <w:r w:rsidRPr="00045BD6">
        <w:rPr>
          <w:rFonts w:eastAsia="標楷體"/>
          <w:color w:val="000000" w:themeColor="text1"/>
          <w:sz w:val="26"/>
          <w:szCs w:val="26"/>
        </w:rPr>
        <w:t>三</w:t>
      </w:r>
      <w:r w:rsidRPr="00045BD6">
        <w:rPr>
          <w:rFonts w:eastAsia="標楷體"/>
          <w:color w:val="000000" w:themeColor="text1"/>
          <w:sz w:val="26"/>
          <w:szCs w:val="26"/>
        </w:rPr>
        <w:t>)</w:t>
      </w:r>
      <w:r w:rsidRPr="00045BD6">
        <w:rPr>
          <w:rFonts w:eastAsia="標楷體"/>
          <w:color w:val="000000" w:themeColor="text1"/>
          <w:sz w:val="26"/>
          <w:szCs w:val="26"/>
        </w:rPr>
        <w:t>若建議學生參加段考者，則以段考成績計之（由任課教師提供各次段考計分比例）。</w:t>
      </w:r>
    </w:p>
    <w:p w:rsidR="005C539E" w:rsidRPr="00045BD6" w:rsidRDefault="005C539E" w:rsidP="005C539E">
      <w:pPr>
        <w:adjustRightInd w:val="0"/>
        <w:snapToGrid w:val="0"/>
        <w:spacing w:line="440" w:lineRule="exact"/>
        <w:ind w:leftChars="400" w:left="1480" w:hangingChars="200" w:hanging="520"/>
        <w:rPr>
          <w:rFonts w:eastAsia="標楷體"/>
          <w:color w:val="000000" w:themeColor="text1"/>
          <w:sz w:val="26"/>
          <w:szCs w:val="26"/>
        </w:rPr>
      </w:pPr>
      <w:r w:rsidRPr="00045BD6">
        <w:rPr>
          <w:rFonts w:eastAsia="標楷體"/>
          <w:color w:val="000000" w:themeColor="text1"/>
          <w:sz w:val="26"/>
          <w:szCs w:val="26"/>
        </w:rPr>
        <w:t>(</w:t>
      </w:r>
      <w:r w:rsidRPr="00045BD6">
        <w:rPr>
          <w:rFonts w:eastAsia="標楷體"/>
          <w:color w:val="000000" w:themeColor="text1"/>
          <w:sz w:val="26"/>
          <w:szCs w:val="26"/>
        </w:rPr>
        <w:t>四</w:t>
      </w:r>
      <w:r w:rsidRPr="00045BD6">
        <w:rPr>
          <w:rFonts w:eastAsia="標楷體"/>
          <w:color w:val="000000" w:themeColor="text1"/>
          <w:sz w:val="26"/>
          <w:szCs w:val="26"/>
        </w:rPr>
        <w:t>)</w:t>
      </w:r>
      <w:r w:rsidRPr="00045BD6">
        <w:rPr>
          <w:rFonts w:eastAsia="標楷體"/>
          <w:color w:val="000000" w:themeColor="text1"/>
          <w:sz w:val="26"/>
          <w:szCs w:val="26"/>
        </w:rPr>
        <w:t>通過「全部學科跳級」或「部分學科跳級」者，依「臺北市立第一女子高級中學資賦優異學生跳級及成績處理要點」辦理。</w:t>
      </w:r>
    </w:p>
    <w:p w:rsidR="005C539E" w:rsidRPr="00045BD6"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045BD6">
        <w:rPr>
          <w:rFonts w:eastAsia="標楷體"/>
          <w:color w:val="000000" w:themeColor="text1"/>
          <w:sz w:val="26"/>
          <w:szCs w:val="26"/>
        </w:rPr>
        <w:t>三、通過鑑定者須擬訂「縮短修業年限學習輔導計畫」，並由任課教師、家長與學校行政人員協助訂定與督導。學習輔導計畫應以個別化方式編寫，內容包含學生基本資料、評量測驗紀錄、計畫目標、實施方式、彈性課表、加深加廣項目之評量標準與作法、輔導人員或教師、追蹤輔導紀錄、檢討與建議事項等。</w:t>
      </w:r>
    </w:p>
    <w:p w:rsidR="005C539E" w:rsidRPr="00045BD6" w:rsidRDefault="005C539E" w:rsidP="005C539E">
      <w:pPr>
        <w:pStyle w:val="a3"/>
        <w:adjustRightInd w:val="0"/>
        <w:snapToGrid w:val="0"/>
        <w:spacing w:line="440" w:lineRule="exact"/>
        <w:ind w:left="500" w:hangingChars="192" w:hanging="500"/>
        <w:rPr>
          <w:rFonts w:ascii="Times New Roman" w:eastAsia="標楷體" w:hAnsi="Times New Roman"/>
          <w:b/>
          <w:color w:val="000000" w:themeColor="text1"/>
          <w:sz w:val="26"/>
          <w:szCs w:val="26"/>
        </w:rPr>
      </w:pPr>
      <w:r>
        <w:rPr>
          <w:rFonts w:ascii="Times New Roman" w:eastAsia="標楷體" w:hAnsi="Times New Roman" w:hint="eastAsia"/>
          <w:b/>
          <w:color w:val="000000" w:themeColor="text1"/>
          <w:sz w:val="26"/>
          <w:szCs w:val="26"/>
        </w:rPr>
        <w:t>柒</w:t>
      </w:r>
      <w:r w:rsidRPr="00045BD6">
        <w:rPr>
          <w:rFonts w:ascii="Times New Roman" w:eastAsia="標楷體" w:hAnsi="Times New Roman"/>
          <w:b/>
          <w:color w:val="000000" w:themeColor="text1"/>
          <w:sz w:val="26"/>
          <w:szCs w:val="26"/>
        </w:rPr>
        <w:t>、參加免修學分鑑定合格科目授予學分者，得申請部分學科加速。</w:t>
      </w:r>
    </w:p>
    <w:p w:rsidR="005C539E" w:rsidRPr="00045BD6"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045BD6">
        <w:rPr>
          <w:rFonts w:eastAsia="標楷體"/>
          <w:color w:val="000000" w:themeColor="text1"/>
          <w:sz w:val="26"/>
          <w:szCs w:val="26"/>
        </w:rPr>
        <w:t>一、凡有連續性之學科需按順序提出申請，不得同時申請不同階段之同一科目。</w:t>
      </w:r>
    </w:p>
    <w:p w:rsidR="005C539E" w:rsidRPr="00045BD6"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045BD6">
        <w:rPr>
          <w:rFonts w:eastAsia="標楷體"/>
          <w:color w:val="000000" w:themeColor="text1"/>
          <w:sz w:val="26"/>
          <w:szCs w:val="26"/>
        </w:rPr>
        <w:t>二、在學期中學校給予選課之空間，但限於客觀因素，不另為該生等開設課程（除家長願意自費聘請老師進行課業輔導）。</w:t>
      </w:r>
    </w:p>
    <w:p w:rsidR="005C539E" w:rsidRPr="00045BD6"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045BD6">
        <w:rPr>
          <w:rFonts w:eastAsia="標楷體"/>
          <w:color w:val="000000" w:themeColor="text1"/>
          <w:sz w:val="26"/>
          <w:szCs w:val="26"/>
        </w:rPr>
        <w:t>三、凡通過「特殊教育學生調整入學年齡及修業年限實施辦法」或「臺北市資賦優異學生縮短修業年限鑑定實施要點」中全部學科跳級者，亦可憑同等學力證明參加該年度之升學考試。</w:t>
      </w:r>
    </w:p>
    <w:p w:rsidR="005C539E" w:rsidRPr="00045BD6" w:rsidRDefault="005C539E" w:rsidP="005C539E">
      <w:pPr>
        <w:pStyle w:val="a3"/>
        <w:adjustRightInd w:val="0"/>
        <w:snapToGrid w:val="0"/>
        <w:spacing w:line="440" w:lineRule="exact"/>
        <w:rPr>
          <w:rFonts w:ascii="Times New Roman" w:eastAsia="標楷體" w:hAnsi="Times New Roman"/>
          <w:b/>
          <w:color w:val="000000" w:themeColor="text1"/>
          <w:sz w:val="26"/>
          <w:szCs w:val="26"/>
        </w:rPr>
      </w:pPr>
      <w:r>
        <w:rPr>
          <w:rFonts w:ascii="Times New Roman" w:eastAsia="標楷體" w:hAnsi="Times New Roman" w:hint="eastAsia"/>
          <w:b/>
          <w:color w:val="000000" w:themeColor="text1"/>
          <w:sz w:val="26"/>
          <w:szCs w:val="26"/>
        </w:rPr>
        <w:t>捌</w:t>
      </w:r>
      <w:r w:rsidRPr="00045BD6">
        <w:rPr>
          <w:rFonts w:ascii="Times New Roman" w:eastAsia="標楷體" w:hAnsi="Times New Roman"/>
          <w:b/>
          <w:color w:val="000000" w:themeColor="text1"/>
          <w:sz w:val="26"/>
          <w:szCs w:val="26"/>
        </w:rPr>
        <w:t>、經費來源：</w:t>
      </w:r>
    </w:p>
    <w:p w:rsidR="005C539E" w:rsidRPr="00045BD6"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045BD6">
        <w:rPr>
          <w:rFonts w:eastAsia="標楷體"/>
          <w:color w:val="000000" w:themeColor="text1"/>
          <w:sz w:val="26"/>
          <w:szCs w:val="26"/>
        </w:rPr>
        <w:t>一、辦理縮短修業年限鑑定評量工作所需經費由校內相關經費項下支應。</w:t>
      </w:r>
    </w:p>
    <w:p w:rsidR="005C539E" w:rsidRPr="00045BD6" w:rsidRDefault="005C539E" w:rsidP="005C539E">
      <w:pPr>
        <w:tabs>
          <w:tab w:val="left" w:pos="720"/>
        </w:tabs>
        <w:adjustRightInd w:val="0"/>
        <w:snapToGrid w:val="0"/>
        <w:spacing w:line="440" w:lineRule="exact"/>
        <w:ind w:leftChars="200" w:left="1000" w:hangingChars="200" w:hanging="520"/>
        <w:rPr>
          <w:rFonts w:eastAsia="標楷體"/>
          <w:color w:val="000000" w:themeColor="text1"/>
          <w:sz w:val="26"/>
          <w:szCs w:val="26"/>
        </w:rPr>
      </w:pPr>
      <w:r w:rsidRPr="00045BD6">
        <w:rPr>
          <w:rFonts w:eastAsia="標楷體"/>
          <w:color w:val="000000" w:themeColor="text1"/>
          <w:sz w:val="26"/>
          <w:szCs w:val="26"/>
        </w:rPr>
        <w:t>二、為鼓勵縮短修業年限審查通過學生選修大學課程或利用國際線上課程學習，學校得函報教育局申請專案補助，項目如下：</w:t>
      </w:r>
    </w:p>
    <w:p w:rsidR="005C539E" w:rsidRPr="00045BD6" w:rsidRDefault="005C539E" w:rsidP="005C539E">
      <w:pPr>
        <w:adjustRightInd w:val="0"/>
        <w:snapToGrid w:val="0"/>
        <w:spacing w:line="440" w:lineRule="exact"/>
        <w:ind w:leftChars="400" w:left="1740" w:hangingChars="300" w:hanging="780"/>
        <w:jc w:val="both"/>
        <w:rPr>
          <w:rFonts w:eastAsia="標楷體"/>
          <w:color w:val="000000" w:themeColor="text1"/>
          <w:sz w:val="26"/>
          <w:szCs w:val="26"/>
        </w:rPr>
      </w:pPr>
      <w:r w:rsidRPr="00045BD6">
        <w:rPr>
          <w:rFonts w:eastAsia="標楷體"/>
          <w:color w:val="000000" w:themeColor="text1"/>
          <w:sz w:val="26"/>
          <w:szCs w:val="26"/>
        </w:rPr>
        <w:t>（一）大學學分費：依學習需求提出申請，經審查通過者，全額補助學分費，受補助學生該科成績須達</w:t>
      </w:r>
      <w:r w:rsidRPr="00045BD6">
        <w:rPr>
          <w:rFonts w:eastAsia="標楷體"/>
          <w:color w:val="000000" w:themeColor="text1"/>
          <w:sz w:val="26"/>
          <w:szCs w:val="26"/>
        </w:rPr>
        <w:t>B-</w:t>
      </w:r>
      <w:r w:rsidRPr="00045BD6">
        <w:rPr>
          <w:rFonts w:eastAsia="標楷體"/>
          <w:color w:val="000000" w:themeColor="text1"/>
          <w:sz w:val="26"/>
          <w:szCs w:val="26"/>
        </w:rPr>
        <w:t>或七十分以上。</w:t>
      </w:r>
    </w:p>
    <w:p w:rsidR="005C539E" w:rsidRPr="00045BD6" w:rsidRDefault="005C539E" w:rsidP="005C539E">
      <w:pPr>
        <w:adjustRightInd w:val="0"/>
        <w:snapToGrid w:val="0"/>
        <w:spacing w:line="440" w:lineRule="exact"/>
        <w:ind w:leftChars="400" w:left="1740" w:hangingChars="300" w:hanging="780"/>
        <w:jc w:val="both"/>
        <w:rPr>
          <w:rFonts w:eastAsia="標楷體"/>
          <w:color w:val="000000" w:themeColor="text1"/>
          <w:sz w:val="26"/>
          <w:szCs w:val="26"/>
        </w:rPr>
      </w:pPr>
      <w:r w:rsidRPr="00045BD6">
        <w:rPr>
          <w:rFonts w:eastAsia="標楷體"/>
          <w:color w:val="000000" w:themeColor="text1"/>
          <w:sz w:val="26"/>
          <w:szCs w:val="26"/>
        </w:rPr>
        <w:t>（二）指導教師鐘點費：學生利用免修空堂進行國際線上課程學習</w:t>
      </w:r>
      <w:r w:rsidRPr="00045BD6">
        <w:rPr>
          <w:rFonts w:eastAsia="標楷體"/>
          <w:color w:val="000000" w:themeColor="text1"/>
          <w:sz w:val="26"/>
          <w:szCs w:val="26"/>
        </w:rPr>
        <w:t>(</w:t>
      </w:r>
      <w:r w:rsidRPr="00045BD6">
        <w:rPr>
          <w:rFonts w:eastAsia="標楷體"/>
          <w:color w:val="000000" w:themeColor="text1"/>
          <w:sz w:val="26"/>
          <w:szCs w:val="26"/>
        </w:rPr>
        <w:t>如：國際線上課程</w:t>
      </w:r>
      <w:r w:rsidRPr="00045BD6">
        <w:rPr>
          <w:rFonts w:eastAsia="標楷體"/>
          <w:color w:val="000000" w:themeColor="text1"/>
          <w:sz w:val="26"/>
          <w:szCs w:val="26"/>
        </w:rPr>
        <w:t>Massive Open Online Courses</w:t>
      </w:r>
      <w:r w:rsidRPr="00045BD6">
        <w:rPr>
          <w:rFonts w:eastAsia="標楷體"/>
          <w:color w:val="000000" w:themeColor="text1"/>
          <w:sz w:val="26"/>
          <w:szCs w:val="26"/>
        </w:rPr>
        <w:t>、國外進階預修課程</w:t>
      </w:r>
      <w:r w:rsidRPr="00045BD6">
        <w:rPr>
          <w:rFonts w:eastAsia="標楷體"/>
          <w:color w:val="000000" w:themeColor="text1"/>
          <w:sz w:val="26"/>
          <w:szCs w:val="26"/>
        </w:rPr>
        <w:t>Advanced Placement</w:t>
      </w:r>
      <w:r w:rsidRPr="00045BD6">
        <w:rPr>
          <w:rFonts w:eastAsia="標楷體"/>
          <w:color w:val="000000" w:themeColor="text1"/>
          <w:sz w:val="26"/>
          <w:szCs w:val="26"/>
        </w:rPr>
        <w:t>、國際學士文憑課程</w:t>
      </w:r>
      <w:r w:rsidRPr="00045BD6">
        <w:rPr>
          <w:rFonts w:eastAsia="標楷體"/>
          <w:color w:val="000000" w:themeColor="text1"/>
          <w:sz w:val="26"/>
          <w:szCs w:val="26"/>
        </w:rPr>
        <w:t>International Baccalaureate Diploma Programme)</w:t>
      </w:r>
      <w:r w:rsidRPr="00045BD6">
        <w:rPr>
          <w:rFonts w:eastAsia="標楷體"/>
          <w:color w:val="000000" w:themeColor="text1"/>
          <w:sz w:val="26"/>
          <w:szCs w:val="26"/>
        </w:rPr>
        <w:t>，得委請校內教師從旁指導，核實申請指導教師鐘點費補助。</w:t>
      </w:r>
    </w:p>
    <w:p w:rsidR="005C539E" w:rsidRPr="0014080D" w:rsidRDefault="005C539E" w:rsidP="0014080D">
      <w:pPr>
        <w:pStyle w:val="a3"/>
        <w:adjustRightInd w:val="0"/>
        <w:snapToGrid w:val="0"/>
        <w:spacing w:line="440" w:lineRule="exact"/>
        <w:rPr>
          <w:rFonts w:ascii="Times New Roman" w:eastAsia="標楷體" w:hAnsi="Times New Roman"/>
          <w:b/>
          <w:color w:val="000000" w:themeColor="text1"/>
          <w:sz w:val="26"/>
          <w:szCs w:val="26"/>
        </w:rPr>
      </w:pPr>
      <w:r>
        <w:rPr>
          <w:rFonts w:ascii="Times New Roman" w:eastAsia="標楷體" w:hAnsi="Times New Roman" w:hint="eastAsia"/>
          <w:b/>
          <w:color w:val="000000" w:themeColor="text1"/>
          <w:sz w:val="26"/>
          <w:szCs w:val="26"/>
        </w:rPr>
        <w:t>玖</w:t>
      </w:r>
      <w:r>
        <w:rPr>
          <w:rFonts w:ascii="Times New Roman" w:eastAsia="標楷體" w:hAnsi="Times New Roman"/>
          <w:b/>
          <w:color w:val="000000" w:themeColor="text1"/>
          <w:sz w:val="26"/>
          <w:szCs w:val="26"/>
        </w:rPr>
        <w:t>、本</w:t>
      </w:r>
      <w:r w:rsidRPr="00045BD6">
        <w:rPr>
          <w:rFonts w:ascii="Times New Roman" w:eastAsia="標楷體" w:hAnsi="Times New Roman"/>
          <w:b/>
          <w:color w:val="000000" w:themeColor="text1"/>
          <w:sz w:val="26"/>
          <w:szCs w:val="26"/>
        </w:rPr>
        <w:t>計畫經本校特殊教育推行委員會訂定，奉</w:t>
      </w:r>
      <w:r w:rsidRPr="00045BD6">
        <w:rPr>
          <w:rFonts w:ascii="Times New Roman" w:eastAsia="標楷體" w:hAnsi="Times New Roman"/>
          <w:b/>
          <w:color w:val="000000" w:themeColor="text1"/>
          <w:sz w:val="26"/>
          <w:szCs w:val="26"/>
        </w:rPr>
        <w:t xml:space="preserve"> </w:t>
      </w:r>
      <w:r w:rsidRPr="00045BD6">
        <w:rPr>
          <w:rFonts w:ascii="Times New Roman" w:eastAsia="標楷體" w:hAnsi="Times New Roman"/>
          <w:b/>
          <w:color w:val="000000" w:themeColor="text1"/>
          <w:sz w:val="26"/>
          <w:szCs w:val="26"/>
        </w:rPr>
        <w:t>校長核定後實施，報請主管教育行政機關備查，修正時亦同。</w:t>
      </w:r>
      <w:bookmarkStart w:id="0" w:name="_GoBack"/>
      <w:bookmarkEnd w:id="0"/>
      <w:r w:rsidR="0014080D">
        <w:rPr>
          <w:rFonts w:eastAsia="標楷體"/>
          <w:sz w:val="26"/>
          <w:szCs w:val="26"/>
        </w:rPr>
        <w:t xml:space="preserve"> </w:t>
      </w:r>
    </w:p>
    <w:sectPr w:rsidR="005C539E" w:rsidRPr="0014080D" w:rsidSect="00770ABD">
      <w:footerReference w:type="default" r:id="rId8"/>
      <w:pgSz w:w="11906" w:h="16838"/>
      <w:pgMar w:top="851" w:right="851" w:bottom="851" w:left="851" w:header="425" w:footer="22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345" w:rsidRDefault="000A1345" w:rsidP="00051C60">
      <w:r>
        <w:separator/>
      </w:r>
    </w:p>
  </w:endnote>
  <w:endnote w:type="continuationSeparator" w:id="0">
    <w:p w:rsidR="000A1345" w:rsidRDefault="000A1345" w:rsidP="0005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5954"/>
      <w:docPartObj>
        <w:docPartGallery w:val="Page Numbers (Bottom of Page)"/>
        <w:docPartUnique/>
      </w:docPartObj>
    </w:sdtPr>
    <w:sdtEndPr/>
    <w:sdtContent>
      <w:p w:rsidR="005C539E" w:rsidRDefault="005C539E">
        <w:pPr>
          <w:pStyle w:val="a8"/>
          <w:jc w:val="center"/>
        </w:pPr>
        <w:r>
          <w:fldChar w:fldCharType="begin"/>
        </w:r>
        <w:r>
          <w:instrText xml:space="preserve"> PAGE   \* MERGEFORMAT </w:instrText>
        </w:r>
        <w:r>
          <w:fldChar w:fldCharType="separate"/>
        </w:r>
        <w:r w:rsidR="0014080D" w:rsidRPr="0014080D">
          <w:rPr>
            <w:noProof/>
            <w:lang w:val="zh-TW"/>
          </w:rPr>
          <w:t>2</w:t>
        </w:r>
        <w:r>
          <w:rPr>
            <w:noProof/>
            <w:lang w:val="zh-TW"/>
          </w:rPr>
          <w:fldChar w:fldCharType="end"/>
        </w:r>
      </w:p>
    </w:sdtContent>
  </w:sdt>
  <w:p w:rsidR="005C539E" w:rsidRDefault="005C53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345" w:rsidRDefault="000A1345" w:rsidP="00051C60">
      <w:r>
        <w:separator/>
      </w:r>
    </w:p>
  </w:footnote>
  <w:footnote w:type="continuationSeparator" w:id="0">
    <w:p w:rsidR="000A1345" w:rsidRDefault="000A1345" w:rsidP="00051C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BC9"/>
    <w:multiLevelType w:val="hybridMultilevel"/>
    <w:tmpl w:val="557C083C"/>
    <w:lvl w:ilvl="0" w:tplc="39863A5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09900097"/>
    <w:multiLevelType w:val="hybridMultilevel"/>
    <w:tmpl w:val="1100944C"/>
    <w:lvl w:ilvl="0" w:tplc="964A38B6">
      <w:start w:val="1"/>
      <w:numFmt w:val="decimal"/>
      <w:lvlText w:val="%1."/>
      <w:lvlJc w:val="left"/>
      <w:pPr>
        <w:tabs>
          <w:tab w:val="num" w:pos="1804"/>
        </w:tabs>
        <w:ind w:left="1804" w:hanging="360"/>
      </w:pPr>
      <w:rPr>
        <w:rFonts w:hint="default"/>
      </w:rPr>
    </w:lvl>
    <w:lvl w:ilvl="1" w:tplc="04090019" w:tentative="1">
      <w:start w:val="1"/>
      <w:numFmt w:val="ideographTraditional"/>
      <w:lvlText w:val="%2、"/>
      <w:lvlJc w:val="left"/>
      <w:pPr>
        <w:tabs>
          <w:tab w:val="num" w:pos="2404"/>
        </w:tabs>
        <w:ind w:left="2404" w:hanging="480"/>
      </w:pPr>
    </w:lvl>
    <w:lvl w:ilvl="2" w:tplc="0409001B" w:tentative="1">
      <w:start w:val="1"/>
      <w:numFmt w:val="lowerRoman"/>
      <w:lvlText w:val="%3."/>
      <w:lvlJc w:val="right"/>
      <w:pPr>
        <w:tabs>
          <w:tab w:val="num" w:pos="2884"/>
        </w:tabs>
        <w:ind w:left="2884" w:hanging="480"/>
      </w:pPr>
    </w:lvl>
    <w:lvl w:ilvl="3" w:tplc="0409000F" w:tentative="1">
      <w:start w:val="1"/>
      <w:numFmt w:val="decimal"/>
      <w:lvlText w:val="%4."/>
      <w:lvlJc w:val="left"/>
      <w:pPr>
        <w:tabs>
          <w:tab w:val="num" w:pos="3364"/>
        </w:tabs>
        <w:ind w:left="3364" w:hanging="480"/>
      </w:pPr>
    </w:lvl>
    <w:lvl w:ilvl="4" w:tplc="04090019" w:tentative="1">
      <w:start w:val="1"/>
      <w:numFmt w:val="ideographTraditional"/>
      <w:lvlText w:val="%5、"/>
      <w:lvlJc w:val="left"/>
      <w:pPr>
        <w:tabs>
          <w:tab w:val="num" w:pos="3844"/>
        </w:tabs>
        <w:ind w:left="3844" w:hanging="480"/>
      </w:pPr>
    </w:lvl>
    <w:lvl w:ilvl="5" w:tplc="0409001B" w:tentative="1">
      <w:start w:val="1"/>
      <w:numFmt w:val="lowerRoman"/>
      <w:lvlText w:val="%6."/>
      <w:lvlJc w:val="right"/>
      <w:pPr>
        <w:tabs>
          <w:tab w:val="num" w:pos="4324"/>
        </w:tabs>
        <w:ind w:left="4324" w:hanging="480"/>
      </w:pPr>
    </w:lvl>
    <w:lvl w:ilvl="6" w:tplc="0409000F" w:tentative="1">
      <w:start w:val="1"/>
      <w:numFmt w:val="decimal"/>
      <w:lvlText w:val="%7."/>
      <w:lvlJc w:val="left"/>
      <w:pPr>
        <w:tabs>
          <w:tab w:val="num" w:pos="4804"/>
        </w:tabs>
        <w:ind w:left="4804" w:hanging="480"/>
      </w:pPr>
    </w:lvl>
    <w:lvl w:ilvl="7" w:tplc="04090019" w:tentative="1">
      <w:start w:val="1"/>
      <w:numFmt w:val="ideographTraditional"/>
      <w:lvlText w:val="%8、"/>
      <w:lvlJc w:val="left"/>
      <w:pPr>
        <w:tabs>
          <w:tab w:val="num" w:pos="5284"/>
        </w:tabs>
        <w:ind w:left="5284" w:hanging="480"/>
      </w:pPr>
    </w:lvl>
    <w:lvl w:ilvl="8" w:tplc="0409001B" w:tentative="1">
      <w:start w:val="1"/>
      <w:numFmt w:val="lowerRoman"/>
      <w:lvlText w:val="%9."/>
      <w:lvlJc w:val="right"/>
      <w:pPr>
        <w:tabs>
          <w:tab w:val="num" w:pos="5764"/>
        </w:tabs>
        <w:ind w:left="5764" w:hanging="480"/>
      </w:pPr>
    </w:lvl>
  </w:abstractNum>
  <w:abstractNum w:abstractNumId="2" w15:restartNumberingAfterBreak="0">
    <w:nsid w:val="0C816C9D"/>
    <w:multiLevelType w:val="hybridMultilevel"/>
    <w:tmpl w:val="1100944C"/>
    <w:lvl w:ilvl="0" w:tplc="964A38B6">
      <w:start w:val="1"/>
      <w:numFmt w:val="decimal"/>
      <w:lvlText w:val="%1."/>
      <w:lvlJc w:val="left"/>
      <w:pPr>
        <w:tabs>
          <w:tab w:val="num" w:pos="4378"/>
        </w:tabs>
        <w:ind w:left="4378" w:hanging="360"/>
      </w:pPr>
      <w:rPr>
        <w:rFonts w:hint="default"/>
      </w:rPr>
    </w:lvl>
    <w:lvl w:ilvl="1" w:tplc="04090019" w:tentative="1">
      <w:start w:val="1"/>
      <w:numFmt w:val="ideographTraditional"/>
      <w:lvlText w:val="%2、"/>
      <w:lvlJc w:val="left"/>
      <w:pPr>
        <w:tabs>
          <w:tab w:val="num" w:pos="4978"/>
        </w:tabs>
        <w:ind w:left="4978" w:hanging="480"/>
      </w:pPr>
    </w:lvl>
    <w:lvl w:ilvl="2" w:tplc="0409001B" w:tentative="1">
      <w:start w:val="1"/>
      <w:numFmt w:val="lowerRoman"/>
      <w:lvlText w:val="%3."/>
      <w:lvlJc w:val="right"/>
      <w:pPr>
        <w:tabs>
          <w:tab w:val="num" w:pos="5458"/>
        </w:tabs>
        <w:ind w:left="5458" w:hanging="480"/>
      </w:pPr>
    </w:lvl>
    <w:lvl w:ilvl="3" w:tplc="0409000F" w:tentative="1">
      <w:start w:val="1"/>
      <w:numFmt w:val="decimal"/>
      <w:lvlText w:val="%4."/>
      <w:lvlJc w:val="left"/>
      <w:pPr>
        <w:tabs>
          <w:tab w:val="num" w:pos="5938"/>
        </w:tabs>
        <w:ind w:left="5938" w:hanging="480"/>
      </w:pPr>
    </w:lvl>
    <w:lvl w:ilvl="4" w:tplc="04090019" w:tentative="1">
      <w:start w:val="1"/>
      <w:numFmt w:val="ideographTraditional"/>
      <w:lvlText w:val="%5、"/>
      <w:lvlJc w:val="left"/>
      <w:pPr>
        <w:tabs>
          <w:tab w:val="num" w:pos="6418"/>
        </w:tabs>
        <w:ind w:left="6418" w:hanging="480"/>
      </w:pPr>
    </w:lvl>
    <w:lvl w:ilvl="5" w:tplc="0409001B" w:tentative="1">
      <w:start w:val="1"/>
      <w:numFmt w:val="lowerRoman"/>
      <w:lvlText w:val="%6."/>
      <w:lvlJc w:val="right"/>
      <w:pPr>
        <w:tabs>
          <w:tab w:val="num" w:pos="6898"/>
        </w:tabs>
        <w:ind w:left="6898" w:hanging="480"/>
      </w:pPr>
    </w:lvl>
    <w:lvl w:ilvl="6" w:tplc="0409000F" w:tentative="1">
      <w:start w:val="1"/>
      <w:numFmt w:val="decimal"/>
      <w:lvlText w:val="%7."/>
      <w:lvlJc w:val="left"/>
      <w:pPr>
        <w:tabs>
          <w:tab w:val="num" w:pos="7378"/>
        </w:tabs>
        <w:ind w:left="7378" w:hanging="480"/>
      </w:pPr>
    </w:lvl>
    <w:lvl w:ilvl="7" w:tplc="04090019" w:tentative="1">
      <w:start w:val="1"/>
      <w:numFmt w:val="ideographTraditional"/>
      <w:lvlText w:val="%8、"/>
      <w:lvlJc w:val="left"/>
      <w:pPr>
        <w:tabs>
          <w:tab w:val="num" w:pos="7858"/>
        </w:tabs>
        <w:ind w:left="7858" w:hanging="480"/>
      </w:pPr>
    </w:lvl>
    <w:lvl w:ilvl="8" w:tplc="0409001B" w:tentative="1">
      <w:start w:val="1"/>
      <w:numFmt w:val="lowerRoman"/>
      <w:lvlText w:val="%9."/>
      <w:lvlJc w:val="right"/>
      <w:pPr>
        <w:tabs>
          <w:tab w:val="num" w:pos="8338"/>
        </w:tabs>
        <w:ind w:left="8338" w:hanging="480"/>
      </w:pPr>
    </w:lvl>
  </w:abstractNum>
  <w:abstractNum w:abstractNumId="3" w15:restartNumberingAfterBreak="0">
    <w:nsid w:val="0CE269AD"/>
    <w:multiLevelType w:val="hybridMultilevel"/>
    <w:tmpl w:val="B9D25C1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F124DBC"/>
    <w:multiLevelType w:val="hybridMultilevel"/>
    <w:tmpl w:val="D00608A2"/>
    <w:lvl w:ilvl="0" w:tplc="9476FB28">
      <w:start w:val="1"/>
      <w:numFmt w:val="decimal"/>
      <w:lvlText w:val="(%1)"/>
      <w:lvlJc w:val="left"/>
      <w:pPr>
        <w:ind w:left="1279" w:hanging="360"/>
      </w:pPr>
      <w:rPr>
        <w:rFonts w:hint="default"/>
      </w:rPr>
    </w:lvl>
    <w:lvl w:ilvl="1" w:tplc="04090019" w:tentative="1">
      <w:start w:val="1"/>
      <w:numFmt w:val="ideographTraditional"/>
      <w:lvlText w:val="%2、"/>
      <w:lvlJc w:val="left"/>
      <w:pPr>
        <w:ind w:left="1879" w:hanging="480"/>
      </w:pPr>
    </w:lvl>
    <w:lvl w:ilvl="2" w:tplc="0409001B" w:tentative="1">
      <w:start w:val="1"/>
      <w:numFmt w:val="lowerRoman"/>
      <w:lvlText w:val="%3."/>
      <w:lvlJc w:val="right"/>
      <w:pPr>
        <w:ind w:left="2359" w:hanging="480"/>
      </w:pPr>
    </w:lvl>
    <w:lvl w:ilvl="3" w:tplc="0409000F" w:tentative="1">
      <w:start w:val="1"/>
      <w:numFmt w:val="decimal"/>
      <w:lvlText w:val="%4."/>
      <w:lvlJc w:val="left"/>
      <w:pPr>
        <w:ind w:left="2839" w:hanging="480"/>
      </w:pPr>
    </w:lvl>
    <w:lvl w:ilvl="4" w:tplc="04090019" w:tentative="1">
      <w:start w:val="1"/>
      <w:numFmt w:val="ideographTraditional"/>
      <w:lvlText w:val="%5、"/>
      <w:lvlJc w:val="left"/>
      <w:pPr>
        <w:ind w:left="3319" w:hanging="480"/>
      </w:pPr>
    </w:lvl>
    <w:lvl w:ilvl="5" w:tplc="0409001B" w:tentative="1">
      <w:start w:val="1"/>
      <w:numFmt w:val="lowerRoman"/>
      <w:lvlText w:val="%6."/>
      <w:lvlJc w:val="right"/>
      <w:pPr>
        <w:ind w:left="3799" w:hanging="480"/>
      </w:pPr>
    </w:lvl>
    <w:lvl w:ilvl="6" w:tplc="0409000F" w:tentative="1">
      <w:start w:val="1"/>
      <w:numFmt w:val="decimal"/>
      <w:lvlText w:val="%7."/>
      <w:lvlJc w:val="left"/>
      <w:pPr>
        <w:ind w:left="4279" w:hanging="480"/>
      </w:pPr>
    </w:lvl>
    <w:lvl w:ilvl="7" w:tplc="04090019" w:tentative="1">
      <w:start w:val="1"/>
      <w:numFmt w:val="ideographTraditional"/>
      <w:lvlText w:val="%8、"/>
      <w:lvlJc w:val="left"/>
      <w:pPr>
        <w:ind w:left="4759" w:hanging="480"/>
      </w:pPr>
    </w:lvl>
    <w:lvl w:ilvl="8" w:tplc="0409001B" w:tentative="1">
      <w:start w:val="1"/>
      <w:numFmt w:val="lowerRoman"/>
      <w:lvlText w:val="%9."/>
      <w:lvlJc w:val="right"/>
      <w:pPr>
        <w:ind w:left="5239" w:hanging="480"/>
      </w:pPr>
    </w:lvl>
  </w:abstractNum>
  <w:abstractNum w:abstractNumId="5" w15:restartNumberingAfterBreak="0">
    <w:nsid w:val="185F27E6"/>
    <w:multiLevelType w:val="hybridMultilevel"/>
    <w:tmpl w:val="FAD2CC82"/>
    <w:lvl w:ilvl="0" w:tplc="100E44C2">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5B735F"/>
    <w:multiLevelType w:val="hybridMultilevel"/>
    <w:tmpl w:val="8AD818BC"/>
    <w:lvl w:ilvl="0" w:tplc="0409000F">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7" w15:restartNumberingAfterBreak="0">
    <w:nsid w:val="1C9946E1"/>
    <w:multiLevelType w:val="hybridMultilevel"/>
    <w:tmpl w:val="96F25D28"/>
    <w:lvl w:ilvl="0" w:tplc="62106A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C32D11"/>
    <w:multiLevelType w:val="hybridMultilevel"/>
    <w:tmpl w:val="502AB2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68F083A"/>
    <w:multiLevelType w:val="hybridMultilevel"/>
    <w:tmpl w:val="66BE2364"/>
    <w:lvl w:ilvl="0" w:tplc="55C289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C41046D"/>
    <w:multiLevelType w:val="hybridMultilevel"/>
    <w:tmpl w:val="5B02E258"/>
    <w:lvl w:ilvl="0" w:tplc="B5CE5578">
      <w:start w:val="1"/>
      <w:numFmt w:val="taiwaneseCountingThousand"/>
      <w:lvlText w:val="（%1）"/>
      <w:lvlJc w:val="left"/>
      <w:pPr>
        <w:ind w:left="1290" w:hanging="8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210A7E"/>
    <w:multiLevelType w:val="hybridMultilevel"/>
    <w:tmpl w:val="7EC4A080"/>
    <w:lvl w:ilvl="0" w:tplc="04090015">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15B4036"/>
    <w:multiLevelType w:val="hybridMultilevel"/>
    <w:tmpl w:val="E2A45454"/>
    <w:lvl w:ilvl="0" w:tplc="6654344A">
      <w:start w:val="1"/>
      <w:numFmt w:val="taiwaneseCountingThousand"/>
      <w:lvlText w:val="（%1）"/>
      <w:lvlJc w:val="left"/>
      <w:pPr>
        <w:tabs>
          <w:tab w:val="num" w:pos="1200"/>
        </w:tabs>
        <w:ind w:left="1200" w:hanging="720"/>
      </w:pPr>
      <w:rPr>
        <w:rFonts w:hint="default"/>
      </w:rPr>
    </w:lvl>
    <w:lvl w:ilvl="1" w:tplc="E63E78F0">
      <w:start w:val="1"/>
      <w:numFmt w:val="taiwaneseCountingThousand"/>
      <w:lvlText w:val="%2、"/>
      <w:lvlJc w:val="left"/>
      <w:pPr>
        <w:ind w:left="1680" w:hanging="720"/>
      </w:pPr>
      <w:rPr>
        <w:rFonts w:hint="default"/>
      </w:rPr>
    </w:lvl>
    <w:lvl w:ilvl="2" w:tplc="7FEE6710">
      <w:start w:val="1"/>
      <w:numFmt w:val="decimal"/>
      <w:lvlText w:val="%3."/>
      <w:lvlJc w:val="left"/>
      <w:pPr>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18A481B"/>
    <w:multiLevelType w:val="hybridMultilevel"/>
    <w:tmpl w:val="5B02E258"/>
    <w:lvl w:ilvl="0" w:tplc="B5CE5578">
      <w:start w:val="1"/>
      <w:numFmt w:val="taiwaneseCountingThousand"/>
      <w:lvlText w:val="（%1）"/>
      <w:lvlJc w:val="left"/>
      <w:pPr>
        <w:ind w:left="1290" w:hanging="8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2D43B72"/>
    <w:multiLevelType w:val="hybridMultilevel"/>
    <w:tmpl w:val="8CF2B48E"/>
    <w:lvl w:ilvl="0" w:tplc="386E572C">
      <w:start w:val="1"/>
      <w:numFmt w:val="decim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3B79603F"/>
    <w:multiLevelType w:val="hybridMultilevel"/>
    <w:tmpl w:val="B9D25C16"/>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D9A7889"/>
    <w:multiLevelType w:val="hybridMultilevel"/>
    <w:tmpl w:val="91ACD8B6"/>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08E8B7C">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0213B1"/>
    <w:multiLevelType w:val="hybridMultilevel"/>
    <w:tmpl w:val="96F25D28"/>
    <w:lvl w:ilvl="0" w:tplc="62106A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E0F7AF4"/>
    <w:multiLevelType w:val="hybridMultilevel"/>
    <w:tmpl w:val="4BFA2524"/>
    <w:lvl w:ilvl="0" w:tplc="B420CBF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41791048"/>
    <w:multiLevelType w:val="hybridMultilevel"/>
    <w:tmpl w:val="D0B674D2"/>
    <w:lvl w:ilvl="0" w:tplc="08F02132">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49339B"/>
    <w:multiLevelType w:val="hybridMultilevel"/>
    <w:tmpl w:val="B6C8C0FC"/>
    <w:lvl w:ilvl="0" w:tplc="22022BA4">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AA31496"/>
    <w:multiLevelType w:val="hybridMultilevel"/>
    <w:tmpl w:val="B9D25C1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E6672B0"/>
    <w:multiLevelType w:val="singleLevel"/>
    <w:tmpl w:val="28548096"/>
    <w:lvl w:ilvl="0">
      <w:start w:val="5"/>
      <w:numFmt w:val="bullet"/>
      <w:lvlText w:val="□"/>
      <w:lvlJc w:val="left"/>
      <w:pPr>
        <w:tabs>
          <w:tab w:val="num" w:pos="240"/>
        </w:tabs>
        <w:ind w:left="240" w:hanging="240"/>
      </w:pPr>
      <w:rPr>
        <w:rFonts w:hint="eastAsia"/>
      </w:rPr>
    </w:lvl>
  </w:abstractNum>
  <w:abstractNum w:abstractNumId="23" w15:restartNumberingAfterBreak="0">
    <w:nsid w:val="4E9604D3"/>
    <w:multiLevelType w:val="hybridMultilevel"/>
    <w:tmpl w:val="1100944C"/>
    <w:lvl w:ilvl="0" w:tplc="964A38B6">
      <w:start w:val="1"/>
      <w:numFmt w:val="decimal"/>
      <w:lvlText w:val="%1."/>
      <w:lvlJc w:val="left"/>
      <w:pPr>
        <w:tabs>
          <w:tab w:val="num" w:pos="1199"/>
        </w:tabs>
        <w:ind w:left="1199" w:hanging="360"/>
      </w:pPr>
      <w:rPr>
        <w:rFonts w:hint="default"/>
      </w:rPr>
    </w:lvl>
    <w:lvl w:ilvl="1" w:tplc="04090019" w:tentative="1">
      <w:start w:val="1"/>
      <w:numFmt w:val="ideographTraditional"/>
      <w:lvlText w:val="%2、"/>
      <w:lvlJc w:val="left"/>
      <w:pPr>
        <w:tabs>
          <w:tab w:val="num" w:pos="1799"/>
        </w:tabs>
        <w:ind w:left="1799" w:hanging="480"/>
      </w:p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24" w15:restartNumberingAfterBreak="0">
    <w:nsid w:val="54F753D1"/>
    <w:multiLevelType w:val="hybridMultilevel"/>
    <w:tmpl w:val="6DD02F0A"/>
    <w:lvl w:ilvl="0" w:tplc="F272B066">
      <w:start w:val="1"/>
      <w:numFmt w:val="decimal"/>
      <w:lvlText w:val="%1."/>
      <w:lvlJc w:val="left"/>
      <w:pPr>
        <w:tabs>
          <w:tab w:val="num" w:pos="1800"/>
        </w:tabs>
        <w:ind w:left="1800" w:hanging="360"/>
      </w:pPr>
      <w:rPr>
        <w:rFonts w:hint="default"/>
        <w:strike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5" w15:restartNumberingAfterBreak="0">
    <w:nsid w:val="56AA0458"/>
    <w:multiLevelType w:val="hybridMultilevel"/>
    <w:tmpl w:val="D00608A2"/>
    <w:lvl w:ilvl="0" w:tplc="9476FB28">
      <w:start w:val="1"/>
      <w:numFmt w:val="decimal"/>
      <w:lvlText w:val="(%1)"/>
      <w:lvlJc w:val="left"/>
      <w:pPr>
        <w:ind w:left="882" w:hanging="360"/>
      </w:pPr>
      <w:rPr>
        <w:rFonts w:hint="default"/>
      </w:rPr>
    </w:lvl>
    <w:lvl w:ilvl="1" w:tplc="04090019" w:tentative="1">
      <w:start w:val="1"/>
      <w:numFmt w:val="ideographTraditional"/>
      <w:lvlText w:val="%2、"/>
      <w:lvlJc w:val="left"/>
      <w:pPr>
        <w:ind w:left="1482" w:hanging="480"/>
      </w:pPr>
    </w:lvl>
    <w:lvl w:ilvl="2" w:tplc="0409001B" w:tentative="1">
      <w:start w:val="1"/>
      <w:numFmt w:val="lowerRoman"/>
      <w:lvlText w:val="%3."/>
      <w:lvlJc w:val="right"/>
      <w:pPr>
        <w:ind w:left="1962" w:hanging="480"/>
      </w:pPr>
    </w:lvl>
    <w:lvl w:ilvl="3" w:tplc="0409000F" w:tentative="1">
      <w:start w:val="1"/>
      <w:numFmt w:val="decimal"/>
      <w:lvlText w:val="%4."/>
      <w:lvlJc w:val="left"/>
      <w:pPr>
        <w:ind w:left="2442" w:hanging="480"/>
      </w:pPr>
    </w:lvl>
    <w:lvl w:ilvl="4" w:tplc="04090019" w:tentative="1">
      <w:start w:val="1"/>
      <w:numFmt w:val="ideographTraditional"/>
      <w:lvlText w:val="%5、"/>
      <w:lvlJc w:val="left"/>
      <w:pPr>
        <w:ind w:left="2922" w:hanging="480"/>
      </w:pPr>
    </w:lvl>
    <w:lvl w:ilvl="5" w:tplc="0409001B" w:tentative="1">
      <w:start w:val="1"/>
      <w:numFmt w:val="lowerRoman"/>
      <w:lvlText w:val="%6."/>
      <w:lvlJc w:val="right"/>
      <w:pPr>
        <w:ind w:left="3402" w:hanging="480"/>
      </w:pPr>
    </w:lvl>
    <w:lvl w:ilvl="6" w:tplc="0409000F" w:tentative="1">
      <w:start w:val="1"/>
      <w:numFmt w:val="decimal"/>
      <w:lvlText w:val="%7."/>
      <w:lvlJc w:val="left"/>
      <w:pPr>
        <w:ind w:left="3882" w:hanging="480"/>
      </w:pPr>
    </w:lvl>
    <w:lvl w:ilvl="7" w:tplc="04090019" w:tentative="1">
      <w:start w:val="1"/>
      <w:numFmt w:val="ideographTraditional"/>
      <w:lvlText w:val="%8、"/>
      <w:lvlJc w:val="left"/>
      <w:pPr>
        <w:ind w:left="4362" w:hanging="480"/>
      </w:pPr>
    </w:lvl>
    <w:lvl w:ilvl="8" w:tplc="0409001B" w:tentative="1">
      <w:start w:val="1"/>
      <w:numFmt w:val="lowerRoman"/>
      <w:lvlText w:val="%9."/>
      <w:lvlJc w:val="right"/>
      <w:pPr>
        <w:ind w:left="4842" w:hanging="480"/>
      </w:pPr>
    </w:lvl>
  </w:abstractNum>
  <w:abstractNum w:abstractNumId="26" w15:restartNumberingAfterBreak="0">
    <w:nsid w:val="588F3C3C"/>
    <w:multiLevelType w:val="hybridMultilevel"/>
    <w:tmpl w:val="8CF2B48E"/>
    <w:lvl w:ilvl="0" w:tplc="386E572C">
      <w:start w:val="1"/>
      <w:numFmt w:val="decimal"/>
      <w:lvlText w:val="（%1）"/>
      <w:lvlJc w:val="left"/>
      <w:pPr>
        <w:tabs>
          <w:tab w:val="num" w:pos="1407"/>
        </w:tabs>
        <w:ind w:left="1407" w:hanging="720"/>
      </w:pPr>
      <w:rPr>
        <w:rFonts w:hint="default"/>
      </w:rPr>
    </w:lvl>
    <w:lvl w:ilvl="1" w:tplc="04090019" w:tentative="1">
      <w:start w:val="1"/>
      <w:numFmt w:val="ideographTraditional"/>
      <w:lvlText w:val="%2、"/>
      <w:lvlJc w:val="left"/>
      <w:pPr>
        <w:tabs>
          <w:tab w:val="num" w:pos="1647"/>
        </w:tabs>
        <w:ind w:left="1647" w:hanging="480"/>
      </w:pPr>
    </w:lvl>
    <w:lvl w:ilvl="2" w:tplc="0409001B" w:tentative="1">
      <w:start w:val="1"/>
      <w:numFmt w:val="lowerRoman"/>
      <w:lvlText w:val="%3."/>
      <w:lvlJc w:val="right"/>
      <w:pPr>
        <w:tabs>
          <w:tab w:val="num" w:pos="2127"/>
        </w:tabs>
        <w:ind w:left="2127" w:hanging="480"/>
      </w:pPr>
    </w:lvl>
    <w:lvl w:ilvl="3" w:tplc="0409000F" w:tentative="1">
      <w:start w:val="1"/>
      <w:numFmt w:val="decimal"/>
      <w:lvlText w:val="%4."/>
      <w:lvlJc w:val="left"/>
      <w:pPr>
        <w:tabs>
          <w:tab w:val="num" w:pos="2607"/>
        </w:tabs>
        <w:ind w:left="2607" w:hanging="480"/>
      </w:pPr>
    </w:lvl>
    <w:lvl w:ilvl="4" w:tplc="04090019" w:tentative="1">
      <w:start w:val="1"/>
      <w:numFmt w:val="ideographTraditional"/>
      <w:lvlText w:val="%5、"/>
      <w:lvlJc w:val="left"/>
      <w:pPr>
        <w:tabs>
          <w:tab w:val="num" w:pos="3087"/>
        </w:tabs>
        <w:ind w:left="3087" w:hanging="480"/>
      </w:pPr>
    </w:lvl>
    <w:lvl w:ilvl="5" w:tplc="0409001B" w:tentative="1">
      <w:start w:val="1"/>
      <w:numFmt w:val="lowerRoman"/>
      <w:lvlText w:val="%6."/>
      <w:lvlJc w:val="right"/>
      <w:pPr>
        <w:tabs>
          <w:tab w:val="num" w:pos="3567"/>
        </w:tabs>
        <w:ind w:left="3567" w:hanging="480"/>
      </w:pPr>
    </w:lvl>
    <w:lvl w:ilvl="6" w:tplc="0409000F" w:tentative="1">
      <w:start w:val="1"/>
      <w:numFmt w:val="decimal"/>
      <w:lvlText w:val="%7."/>
      <w:lvlJc w:val="left"/>
      <w:pPr>
        <w:tabs>
          <w:tab w:val="num" w:pos="4047"/>
        </w:tabs>
        <w:ind w:left="4047" w:hanging="480"/>
      </w:pPr>
    </w:lvl>
    <w:lvl w:ilvl="7" w:tplc="04090019" w:tentative="1">
      <w:start w:val="1"/>
      <w:numFmt w:val="ideographTraditional"/>
      <w:lvlText w:val="%8、"/>
      <w:lvlJc w:val="left"/>
      <w:pPr>
        <w:tabs>
          <w:tab w:val="num" w:pos="4527"/>
        </w:tabs>
        <w:ind w:left="4527" w:hanging="480"/>
      </w:pPr>
    </w:lvl>
    <w:lvl w:ilvl="8" w:tplc="0409001B" w:tentative="1">
      <w:start w:val="1"/>
      <w:numFmt w:val="lowerRoman"/>
      <w:lvlText w:val="%9."/>
      <w:lvlJc w:val="right"/>
      <w:pPr>
        <w:tabs>
          <w:tab w:val="num" w:pos="5007"/>
        </w:tabs>
        <w:ind w:left="5007" w:hanging="480"/>
      </w:pPr>
    </w:lvl>
  </w:abstractNum>
  <w:abstractNum w:abstractNumId="27" w15:restartNumberingAfterBreak="0">
    <w:nsid w:val="5D19619F"/>
    <w:multiLevelType w:val="hybridMultilevel"/>
    <w:tmpl w:val="4BFA2524"/>
    <w:lvl w:ilvl="0" w:tplc="B420CBF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5EF22CD7"/>
    <w:multiLevelType w:val="hybridMultilevel"/>
    <w:tmpl w:val="049C41F2"/>
    <w:lvl w:ilvl="0" w:tplc="75326396">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E40442"/>
    <w:multiLevelType w:val="hybridMultilevel"/>
    <w:tmpl w:val="3274DA08"/>
    <w:lvl w:ilvl="0" w:tplc="08F0213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F2C2CDE"/>
    <w:multiLevelType w:val="hybridMultilevel"/>
    <w:tmpl w:val="0F92D7A2"/>
    <w:lvl w:ilvl="0" w:tplc="0409000F">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1" w15:restartNumberingAfterBreak="0">
    <w:nsid w:val="72F03FE9"/>
    <w:multiLevelType w:val="hybridMultilevel"/>
    <w:tmpl w:val="6DD02F0A"/>
    <w:lvl w:ilvl="0" w:tplc="F272B066">
      <w:start w:val="1"/>
      <w:numFmt w:val="decimal"/>
      <w:lvlText w:val="%1."/>
      <w:lvlJc w:val="left"/>
      <w:pPr>
        <w:tabs>
          <w:tab w:val="num" w:pos="1800"/>
        </w:tabs>
        <w:ind w:left="1800" w:hanging="360"/>
      </w:pPr>
      <w:rPr>
        <w:rFonts w:hint="default"/>
        <w:strike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15:restartNumberingAfterBreak="0">
    <w:nsid w:val="731546E9"/>
    <w:multiLevelType w:val="hybridMultilevel"/>
    <w:tmpl w:val="557C083C"/>
    <w:lvl w:ilvl="0" w:tplc="39863A5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3" w15:restartNumberingAfterBreak="0">
    <w:nsid w:val="749A7AF6"/>
    <w:multiLevelType w:val="hybridMultilevel"/>
    <w:tmpl w:val="0890FAAC"/>
    <w:lvl w:ilvl="0" w:tplc="B65EECFC">
      <w:start w:val="1"/>
      <w:numFmt w:val="taiwaneseCountingThousand"/>
      <w:lvlText w:val="(%1)"/>
      <w:lvlJc w:val="left"/>
      <w:pPr>
        <w:ind w:left="123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4" w15:restartNumberingAfterBreak="0">
    <w:nsid w:val="770B340A"/>
    <w:multiLevelType w:val="hybridMultilevel"/>
    <w:tmpl w:val="502AB2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8A650E1"/>
    <w:multiLevelType w:val="hybridMultilevel"/>
    <w:tmpl w:val="0F92D7A2"/>
    <w:lvl w:ilvl="0" w:tplc="0409000F">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6" w15:restartNumberingAfterBreak="0">
    <w:nsid w:val="7AF31277"/>
    <w:multiLevelType w:val="hybridMultilevel"/>
    <w:tmpl w:val="75FCAD38"/>
    <w:lvl w:ilvl="0" w:tplc="6BCA877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7DB26756"/>
    <w:multiLevelType w:val="hybridMultilevel"/>
    <w:tmpl w:val="36C69C34"/>
    <w:lvl w:ilvl="0" w:tplc="6654344A">
      <w:start w:val="1"/>
      <w:numFmt w:val="taiwaneseCountingThousand"/>
      <w:lvlText w:val="（%1）"/>
      <w:lvlJc w:val="left"/>
      <w:pPr>
        <w:tabs>
          <w:tab w:val="num" w:pos="1200"/>
        </w:tabs>
        <w:ind w:left="1200" w:hanging="720"/>
      </w:pPr>
      <w:rPr>
        <w:rFonts w:hint="default"/>
      </w:rPr>
    </w:lvl>
    <w:lvl w:ilvl="1" w:tplc="E63E78F0">
      <w:start w:val="1"/>
      <w:numFmt w:val="taiwaneseCountingThousand"/>
      <w:lvlText w:val="%2、"/>
      <w:lvlJc w:val="left"/>
      <w:pPr>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14"/>
  </w:num>
  <w:num w:numId="3">
    <w:abstractNumId w:val="2"/>
  </w:num>
  <w:num w:numId="4">
    <w:abstractNumId w:val="18"/>
  </w:num>
  <w:num w:numId="5">
    <w:abstractNumId w:val="16"/>
  </w:num>
  <w:num w:numId="6">
    <w:abstractNumId w:val="19"/>
  </w:num>
  <w:num w:numId="7">
    <w:abstractNumId w:val="32"/>
  </w:num>
  <w:num w:numId="8">
    <w:abstractNumId w:val="12"/>
  </w:num>
  <w:num w:numId="9">
    <w:abstractNumId w:val="30"/>
  </w:num>
  <w:num w:numId="10">
    <w:abstractNumId w:val="10"/>
  </w:num>
  <w:num w:numId="11">
    <w:abstractNumId w:val="8"/>
  </w:num>
  <w:num w:numId="12">
    <w:abstractNumId w:val="22"/>
  </w:num>
  <w:num w:numId="13">
    <w:abstractNumId w:val="9"/>
  </w:num>
  <w:num w:numId="14">
    <w:abstractNumId w:val="33"/>
  </w:num>
  <w:num w:numId="15">
    <w:abstractNumId w:val="13"/>
  </w:num>
  <w:num w:numId="16">
    <w:abstractNumId w:val="34"/>
  </w:num>
  <w:num w:numId="17">
    <w:abstractNumId w:val="7"/>
  </w:num>
  <w:num w:numId="18">
    <w:abstractNumId w:val="26"/>
  </w:num>
  <w:num w:numId="19">
    <w:abstractNumId w:val="35"/>
  </w:num>
  <w:num w:numId="20">
    <w:abstractNumId w:val="0"/>
  </w:num>
  <w:num w:numId="21">
    <w:abstractNumId w:val="37"/>
  </w:num>
  <w:num w:numId="22">
    <w:abstractNumId w:val="1"/>
  </w:num>
  <w:num w:numId="23">
    <w:abstractNumId w:val="27"/>
  </w:num>
  <w:num w:numId="24">
    <w:abstractNumId w:val="11"/>
  </w:num>
  <w:num w:numId="25">
    <w:abstractNumId w:val="20"/>
  </w:num>
  <w:num w:numId="26">
    <w:abstractNumId w:val="28"/>
  </w:num>
  <w:num w:numId="27">
    <w:abstractNumId w:val="29"/>
  </w:num>
  <w:num w:numId="28">
    <w:abstractNumId w:val="36"/>
  </w:num>
  <w:num w:numId="29">
    <w:abstractNumId w:val="23"/>
  </w:num>
  <w:num w:numId="30">
    <w:abstractNumId w:val="6"/>
  </w:num>
  <w:num w:numId="31">
    <w:abstractNumId w:val="24"/>
  </w:num>
  <w:num w:numId="32">
    <w:abstractNumId w:val="5"/>
  </w:num>
  <w:num w:numId="33">
    <w:abstractNumId w:val="25"/>
  </w:num>
  <w:num w:numId="34">
    <w:abstractNumId w:val="3"/>
  </w:num>
  <w:num w:numId="35">
    <w:abstractNumId w:val="15"/>
  </w:num>
  <w:num w:numId="36">
    <w:abstractNumId w:val="4"/>
  </w:num>
  <w:num w:numId="37">
    <w:abstractNumId w:val="21"/>
  </w:num>
  <w:num w:numId="38">
    <w:abstractNumId w:val="31"/>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16"/>
    <w:rsid w:val="00006A5F"/>
    <w:rsid w:val="00011AD1"/>
    <w:rsid w:val="00022C11"/>
    <w:rsid w:val="00024F73"/>
    <w:rsid w:val="00026757"/>
    <w:rsid w:val="000448E5"/>
    <w:rsid w:val="00045185"/>
    <w:rsid w:val="000462D5"/>
    <w:rsid w:val="00051C60"/>
    <w:rsid w:val="0005386D"/>
    <w:rsid w:val="00061E13"/>
    <w:rsid w:val="00076C05"/>
    <w:rsid w:val="0007740C"/>
    <w:rsid w:val="0008785F"/>
    <w:rsid w:val="00091231"/>
    <w:rsid w:val="000A1345"/>
    <w:rsid w:val="000A3906"/>
    <w:rsid w:val="000B6921"/>
    <w:rsid w:val="000C4DD0"/>
    <w:rsid w:val="000D1CE8"/>
    <w:rsid w:val="000D20CB"/>
    <w:rsid w:val="000D21E4"/>
    <w:rsid w:val="001150D3"/>
    <w:rsid w:val="001207AA"/>
    <w:rsid w:val="001332B3"/>
    <w:rsid w:val="0014080D"/>
    <w:rsid w:val="001430A0"/>
    <w:rsid w:val="00152285"/>
    <w:rsid w:val="00153D62"/>
    <w:rsid w:val="00154A16"/>
    <w:rsid w:val="001B30C2"/>
    <w:rsid w:val="001B7F2A"/>
    <w:rsid w:val="001E0FE6"/>
    <w:rsid w:val="001E6283"/>
    <w:rsid w:val="001F3E88"/>
    <w:rsid w:val="00213C47"/>
    <w:rsid w:val="00230861"/>
    <w:rsid w:val="002479A7"/>
    <w:rsid w:val="00247FAD"/>
    <w:rsid w:val="002524E1"/>
    <w:rsid w:val="00256B67"/>
    <w:rsid w:val="00283159"/>
    <w:rsid w:val="0028686B"/>
    <w:rsid w:val="0029368F"/>
    <w:rsid w:val="002A302D"/>
    <w:rsid w:val="002B4CD4"/>
    <w:rsid w:val="002C532D"/>
    <w:rsid w:val="002C6255"/>
    <w:rsid w:val="002E4C64"/>
    <w:rsid w:val="00305334"/>
    <w:rsid w:val="00321EB8"/>
    <w:rsid w:val="00336095"/>
    <w:rsid w:val="00363621"/>
    <w:rsid w:val="00375A4D"/>
    <w:rsid w:val="00376208"/>
    <w:rsid w:val="003A79CB"/>
    <w:rsid w:val="003C52D7"/>
    <w:rsid w:val="003C79F4"/>
    <w:rsid w:val="003F4733"/>
    <w:rsid w:val="00405993"/>
    <w:rsid w:val="0040699D"/>
    <w:rsid w:val="0041225D"/>
    <w:rsid w:val="00420C88"/>
    <w:rsid w:val="00432BAC"/>
    <w:rsid w:val="00441FCD"/>
    <w:rsid w:val="00441FE9"/>
    <w:rsid w:val="004740C3"/>
    <w:rsid w:val="00485191"/>
    <w:rsid w:val="004A2610"/>
    <w:rsid w:val="004B0DAF"/>
    <w:rsid w:val="004D1CE1"/>
    <w:rsid w:val="004D7562"/>
    <w:rsid w:val="004E6D8F"/>
    <w:rsid w:val="00500B8F"/>
    <w:rsid w:val="00501BAA"/>
    <w:rsid w:val="00513D90"/>
    <w:rsid w:val="00521772"/>
    <w:rsid w:val="00535A98"/>
    <w:rsid w:val="00542710"/>
    <w:rsid w:val="00544972"/>
    <w:rsid w:val="00586D4D"/>
    <w:rsid w:val="005C1815"/>
    <w:rsid w:val="005C539E"/>
    <w:rsid w:val="005E4C58"/>
    <w:rsid w:val="00617178"/>
    <w:rsid w:val="00617183"/>
    <w:rsid w:val="00663309"/>
    <w:rsid w:val="00671F8F"/>
    <w:rsid w:val="00675594"/>
    <w:rsid w:val="00682C4B"/>
    <w:rsid w:val="00686887"/>
    <w:rsid w:val="00693973"/>
    <w:rsid w:val="006A1089"/>
    <w:rsid w:val="006A2F52"/>
    <w:rsid w:val="006D106A"/>
    <w:rsid w:val="006E4C96"/>
    <w:rsid w:val="006F38B2"/>
    <w:rsid w:val="00724662"/>
    <w:rsid w:val="00734589"/>
    <w:rsid w:val="007376C8"/>
    <w:rsid w:val="00742819"/>
    <w:rsid w:val="00746FFC"/>
    <w:rsid w:val="007545B5"/>
    <w:rsid w:val="007556FC"/>
    <w:rsid w:val="00770ABD"/>
    <w:rsid w:val="0077378B"/>
    <w:rsid w:val="007821E6"/>
    <w:rsid w:val="007847A0"/>
    <w:rsid w:val="0078661C"/>
    <w:rsid w:val="007A0297"/>
    <w:rsid w:val="007A72D3"/>
    <w:rsid w:val="007B314D"/>
    <w:rsid w:val="007B4E7B"/>
    <w:rsid w:val="007C163A"/>
    <w:rsid w:val="007C679F"/>
    <w:rsid w:val="0080275B"/>
    <w:rsid w:val="00815212"/>
    <w:rsid w:val="0084470E"/>
    <w:rsid w:val="00851135"/>
    <w:rsid w:val="00874FC6"/>
    <w:rsid w:val="00884B6C"/>
    <w:rsid w:val="00886BA5"/>
    <w:rsid w:val="008A3552"/>
    <w:rsid w:val="008C5E59"/>
    <w:rsid w:val="008E5DD5"/>
    <w:rsid w:val="008F2D44"/>
    <w:rsid w:val="00937CE4"/>
    <w:rsid w:val="00944A6A"/>
    <w:rsid w:val="00954D04"/>
    <w:rsid w:val="009616D0"/>
    <w:rsid w:val="00971D81"/>
    <w:rsid w:val="009A20EB"/>
    <w:rsid w:val="009B6EC0"/>
    <w:rsid w:val="009C3CB8"/>
    <w:rsid w:val="009C62C5"/>
    <w:rsid w:val="009C6EAD"/>
    <w:rsid w:val="009D582D"/>
    <w:rsid w:val="009E06A7"/>
    <w:rsid w:val="009F327A"/>
    <w:rsid w:val="00A0317A"/>
    <w:rsid w:val="00A24A07"/>
    <w:rsid w:val="00A4365F"/>
    <w:rsid w:val="00A6299B"/>
    <w:rsid w:val="00A647BA"/>
    <w:rsid w:val="00A94A67"/>
    <w:rsid w:val="00AB3D4E"/>
    <w:rsid w:val="00AE4B99"/>
    <w:rsid w:val="00AF02D0"/>
    <w:rsid w:val="00AF25FF"/>
    <w:rsid w:val="00AF4FCD"/>
    <w:rsid w:val="00AF655D"/>
    <w:rsid w:val="00B33290"/>
    <w:rsid w:val="00B3745A"/>
    <w:rsid w:val="00B538E8"/>
    <w:rsid w:val="00B54122"/>
    <w:rsid w:val="00B545AF"/>
    <w:rsid w:val="00B647AD"/>
    <w:rsid w:val="00B65B5E"/>
    <w:rsid w:val="00B878C0"/>
    <w:rsid w:val="00B900CD"/>
    <w:rsid w:val="00BA3EA8"/>
    <w:rsid w:val="00BC69EB"/>
    <w:rsid w:val="00BD1297"/>
    <w:rsid w:val="00BE6F03"/>
    <w:rsid w:val="00BF2D37"/>
    <w:rsid w:val="00C034B4"/>
    <w:rsid w:val="00C10511"/>
    <w:rsid w:val="00C201DD"/>
    <w:rsid w:val="00C33159"/>
    <w:rsid w:val="00C40091"/>
    <w:rsid w:val="00C457DA"/>
    <w:rsid w:val="00C8492F"/>
    <w:rsid w:val="00CB081A"/>
    <w:rsid w:val="00CD2CF4"/>
    <w:rsid w:val="00CE5BF1"/>
    <w:rsid w:val="00D63090"/>
    <w:rsid w:val="00D64716"/>
    <w:rsid w:val="00DB05EC"/>
    <w:rsid w:val="00DB1D25"/>
    <w:rsid w:val="00DB29CF"/>
    <w:rsid w:val="00DB421E"/>
    <w:rsid w:val="00DC1362"/>
    <w:rsid w:val="00DC685F"/>
    <w:rsid w:val="00DD6C17"/>
    <w:rsid w:val="00DE0009"/>
    <w:rsid w:val="00DE2A62"/>
    <w:rsid w:val="00DE58B6"/>
    <w:rsid w:val="00DF515C"/>
    <w:rsid w:val="00DF6D48"/>
    <w:rsid w:val="00E00C8E"/>
    <w:rsid w:val="00E04523"/>
    <w:rsid w:val="00E07229"/>
    <w:rsid w:val="00E31868"/>
    <w:rsid w:val="00E4114C"/>
    <w:rsid w:val="00E41D1E"/>
    <w:rsid w:val="00E5428F"/>
    <w:rsid w:val="00E60D04"/>
    <w:rsid w:val="00E675FD"/>
    <w:rsid w:val="00E74929"/>
    <w:rsid w:val="00E8471F"/>
    <w:rsid w:val="00EB27C0"/>
    <w:rsid w:val="00EB34BF"/>
    <w:rsid w:val="00EE1B93"/>
    <w:rsid w:val="00EE22C9"/>
    <w:rsid w:val="00EE3105"/>
    <w:rsid w:val="00EE6CE9"/>
    <w:rsid w:val="00EF4ECF"/>
    <w:rsid w:val="00F06AFF"/>
    <w:rsid w:val="00F152AE"/>
    <w:rsid w:val="00F2419D"/>
    <w:rsid w:val="00F35E80"/>
    <w:rsid w:val="00F3757D"/>
    <w:rsid w:val="00F4628E"/>
    <w:rsid w:val="00F75467"/>
    <w:rsid w:val="00F80DDC"/>
    <w:rsid w:val="00F835E4"/>
    <w:rsid w:val="00FC769A"/>
    <w:rsid w:val="00FE45DE"/>
    <w:rsid w:val="00FF2B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4298E"/>
  <w15:docId w15:val="{765A402E-7A68-432E-B987-6DC49CFA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A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54A16"/>
    <w:rPr>
      <w:rFonts w:ascii="細明體" w:eastAsia="細明體" w:hAnsi="Courier New"/>
      <w:szCs w:val="20"/>
    </w:rPr>
  </w:style>
  <w:style w:type="character" w:customStyle="1" w:styleId="a4">
    <w:name w:val="純文字 字元"/>
    <w:basedOn w:val="a0"/>
    <w:link w:val="a3"/>
    <w:rsid w:val="00154A16"/>
    <w:rPr>
      <w:rFonts w:ascii="細明體" w:eastAsia="細明體" w:hAnsi="Courier New" w:cs="Times New Roman"/>
      <w:szCs w:val="20"/>
    </w:rPr>
  </w:style>
  <w:style w:type="paragraph" w:styleId="a5">
    <w:name w:val="List Paragraph"/>
    <w:basedOn w:val="a"/>
    <w:uiPriority w:val="34"/>
    <w:qFormat/>
    <w:rsid w:val="00154A16"/>
    <w:pPr>
      <w:ind w:leftChars="200" w:left="480"/>
    </w:pPr>
  </w:style>
  <w:style w:type="paragraph" w:styleId="a6">
    <w:name w:val="header"/>
    <w:basedOn w:val="a"/>
    <w:link w:val="a7"/>
    <w:uiPriority w:val="99"/>
    <w:unhideWhenUsed/>
    <w:rsid w:val="00051C60"/>
    <w:pPr>
      <w:tabs>
        <w:tab w:val="center" w:pos="4153"/>
        <w:tab w:val="right" w:pos="8306"/>
      </w:tabs>
      <w:snapToGrid w:val="0"/>
    </w:pPr>
    <w:rPr>
      <w:sz w:val="20"/>
      <w:szCs w:val="20"/>
    </w:rPr>
  </w:style>
  <w:style w:type="character" w:customStyle="1" w:styleId="a7">
    <w:name w:val="頁首 字元"/>
    <w:basedOn w:val="a0"/>
    <w:link w:val="a6"/>
    <w:uiPriority w:val="99"/>
    <w:rsid w:val="00051C60"/>
    <w:rPr>
      <w:rFonts w:ascii="Times New Roman" w:eastAsia="新細明體" w:hAnsi="Times New Roman" w:cs="Times New Roman"/>
      <w:sz w:val="20"/>
      <w:szCs w:val="20"/>
    </w:rPr>
  </w:style>
  <w:style w:type="paragraph" w:styleId="a8">
    <w:name w:val="footer"/>
    <w:basedOn w:val="a"/>
    <w:link w:val="a9"/>
    <w:uiPriority w:val="99"/>
    <w:unhideWhenUsed/>
    <w:rsid w:val="00051C60"/>
    <w:pPr>
      <w:tabs>
        <w:tab w:val="center" w:pos="4153"/>
        <w:tab w:val="right" w:pos="8306"/>
      </w:tabs>
      <w:snapToGrid w:val="0"/>
    </w:pPr>
    <w:rPr>
      <w:sz w:val="20"/>
      <w:szCs w:val="20"/>
    </w:rPr>
  </w:style>
  <w:style w:type="character" w:customStyle="1" w:styleId="a9">
    <w:name w:val="頁尾 字元"/>
    <w:basedOn w:val="a0"/>
    <w:link w:val="a8"/>
    <w:uiPriority w:val="99"/>
    <w:rsid w:val="00051C60"/>
    <w:rPr>
      <w:rFonts w:ascii="Times New Roman" w:eastAsia="新細明體" w:hAnsi="Times New Roman" w:cs="Times New Roman"/>
      <w:sz w:val="20"/>
      <w:szCs w:val="20"/>
    </w:rPr>
  </w:style>
  <w:style w:type="paragraph" w:styleId="2">
    <w:name w:val="Body Text Indent 2"/>
    <w:basedOn w:val="a"/>
    <w:link w:val="20"/>
    <w:rsid w:val="002A302D"/>
    <w:pPr>
      <w:snapToGrid w:val="0"/>
      <w:spacing w:afterLines="50" w:line="360" w:lineRule="atLeast"/>
      <w:ind w:left="480" w:hangingChars="200" w:hanging="480"/>
    </w:pPr>
    <w:rPr>
      <w:rFonts w:eastAsia="標楷體"/>
      <w:szCs w:val="20"/>
    </w:rPr>
  </w:style>
  <w:style w:type="character" w:customStyle="1" w:styleId="20">
    <w:name w:val="本文縮排 2 字元"/>
    <w:basedOn w:val="a0"/>
    <w:link w:val="2"/>
    <w:rsid w:val="002A302D"/>
    <w:rPr>
      <w:rFonts w:ascii="Times New Roman" w:eastAsia="標楷體" w:hAnsi="Times New Roman" w:cs="Times New Roman"/>
      <w:szCs w:val="20"/>
    </w:rPr>
  </w:style>
  <w:style w:type="paragraph" w:styleId="3">
    <w:name w:val="Body Text Indent 3"/>
    <w:basedOn w:val="a"/>
    <w:link w:val="30"/>
    <w:rsid w:val="002A302D"/>
    <w:pPr>
      <w:snapToGrid w:val="0"/>
      <w:spacing w:afterLines="50" w:line="360" w:lineRule="atLeast"/>
      <w:ind w:leftChars="200" w:left="1200" w:hangingChars="300" w:hanging="720"/>
    </w:pPr>
    <w:rPr>
      <w:rFonts w:eastAsia="標楷體"/>
      <w:szCs w:val="20"/>
    </w:rPr>
  </w:style>
  <w:style w:type="character" w:customStyle="1" w:styleId="30">
    <w:name w:val="本文縮排 3 字元"/>
    <w:basedOn w:val="a0"/>
    <w:link w:val="3"/>
    <w:rsid w:val="002A302D"/>
    <w:rPr>
      <w:rFonts w:ascii="Times New Roman" w:eastAsia="標楷體" w:hAnsi="Times New Roman" w:cs="Times New Roman"/>
      <w:szCs w:val="20"/>
    </w:rPr>
  </w:style>
  <w:style w:type="table" w:styleId="aa">
    <w:name w:val="Table Grid"/>
    <w:basedOn w:val="a1"/>
    <w:uiPriority w:val="59"/>
    <w:rsid w:val="00E4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332B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33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1D46D-1925-4081-B424-1187E02D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fgadmin</dc:creator>
  <cp:lastModifiedBy>fgadmin</cp:lastModifiedBy>
  <cp:revision>3</cp:revision>
  <cp:lastPrinted>2018-06-14T06:24:00Z</cp:lastPrinted>
  <dcterms:created xsi:type="dcterms:W3CDTF">2019-08-03T01:45:00Z</dcterms:created>
  <dcterms:modified xsi:type="dcterms:W3CDTF">2019-08-03T01:52:00Z</dcterms:modified>
</cp:coreProperties>
</file>